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方正小标宋简体" w:cs="Times New Roman"/>
          <w:bCs/>
          <w:color w:val="000000"/>
          <w:sz w:val="44"/>
          <w:szCs w:val="44"/>
        </w:rPr>
      </w:pPr>
      <w:r>
        <w:rPr>
          <w:rFonts w:hint="eastAsia" w:ascii="Times New Roman" w:hAnsi="Times New Roman" w:eastAsia="方正小标宋简体" w:cs="Times New Roman"/>
          <w:bCs/>
          <w:color w:val="000000"/>
          <w:sz w:val="44"/>
          <w:szCs w:val="44"/>
          <w:lang w:eastAsia="zh-CN"/>
        </w:rPr>
        <w:t>附件</w:t>
      </w:r>
      <w:r>
        <w:rPr>
          <w:rFonts w:hint="eastAsia" w:ascii="Times New Roman" w:hAnsi="Times New Roman" w:eastAsia="方正小标宋简体" w:cs="Times New Roman"/>
          <w:bCs/>
          <w:color w:val="000000"/>
          <w:sz w:val="44"/>
          <w:szCs w:val="44"/>
        </w:rPr>
        <w:t>2</w:t>
      </w:r>
    </w:p>
    <w:p>
      <w:pPr>
        <w:spacing w:line="580" w:lineRule="exact"/>
        <w:jc w:val="center"/>
        <w:rPr>
          <w:rFonts w:ascii="Times New Roman" w:hAnsi="Times New Roman" w:eastAsia="方正小标宋简体" w:cs="Times New Roman"/>
          <w:bCs/>
          <w:color w:val="000000"/>
          <w:sz w:val="44"/>
          <w:szCs w:val="44"/>
        </w:rPr>
      </w:pPr>
      <w:r>
        <w:rPr>
          <w:rFonts w:hint="eastAsia" w:ascii="Times New Roman" w:hAnsi="Times New Roman" w:eastAsia="方正小标宋简体" w:cs="Times New Roman"/>
          <w:bCs/>
          <w:color w:val="000000"/>
          <w:sz w:val="44"/>
          <w:szCs w:val="44"/>
        </w:rPr>
        <w:t>绍兴市混凝土预制部品构件</w:t>
      </w:r>
      <w:r>
        <w:rPr>
          <w:rFonts w:ascii="Times New Roman" w:hAnsi="Times New Roman" w:eastAsia="方正小标宋简体" w:cs="Times New Roman"/>
          <w:bCs/>
          <w:color w:val="000000"/>
          <w:sz w:val="44"/>
          <w:szCs w:val="44"/>
        </w:rPr>
        <w:t>评分标准</w:t>
      </w:r>
    </w:p>
    <w:p>
      <w:pPr>
        <w:spacing w:line="580" w:lineRule="exact"/>
        <w:jc w:val="center"/>
        <w:rPr>
          <w:rFonts w:ascii="Times New Roman" w:hAnsi="Times New Roman" w:eastAsia="楷体_GB2312" w:cs="Times New Roman"/>
          <w:bCs/>
          <w:color w:val="000000"/>
          <w:sz w:val="32"/>
          <w:szCs w:val="32"/>
        </w:rPr>
      </w:pP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为了配合绍兴市混凝土预制部品构件</w:t>
      </w:r>
      <w:bookmarkStart w:id="0" w:name="_GoBack"/>
      <w:bookmarkEnd w:id="0"/>
      <w:r>
        <w:rPr>
          <w:rFonts w:hint="eastAsia" w:ascii="Times New Roman" w:hAnsi="Times New Roman" w:eastAsia="仿宋_GB2312" w:cs="Times New Roman"/>
          <w:color w:val="000000"/>
          <w:sz w:val="32"/>
          <w:szCs w:val="32"/>
        </w:rPr>
        <w:t>质量专项检查，特制定本办法。</w:t>
      </w:r>
    </w:p>
    <w:p>
      <w:pPr>
        <w:ind w:firstLine="602" w:firstLineChars="200"/>
        <w:rPr>
          <w:rFonts w:ascii="Times New Roman" w:hAnsi="Times New Roman" w:eastAsia="宋体" w:cs="Times New Roman"/>
          <w:color w:val="000000"/>
          <w:sz w:val="30"/>
          <w:szCs w:val="30"/>
        </w:rPr>
      </w:pPr>
      <w:r>
        <w:rPr>
          <w:rFonts w:ascii="Times New Roman" w:hAnsi="Times New Roman" w:eastAsia="宋体" w:cs="Times New Roman"/>
          <w:b/>
          <w:bCs/>
          <w:sz w:val="30"/>
          <w:szCs w:val="30"/>
        </w:rPr>
        <w:t>第一条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从事装配式建筑相关生产活动的预制构件产业基地必须为独立法人单位，必须配备实验室，厂区面积至少达到80亩以上，生产车间面积、原材料堆场、成品堆场等满足基本生产需求。</w:t>
      </w:r>
      <w:r>
        <w:rPr>
          <w:rFonts w:ascii="Times New Roman" w:hAnsi="Times New Roman" w:eastAsia="宋体" w:cs="Times New Roman"/>
          <w:color w:val="000000"/>
          <w:sz w:val="30"/>
          <w:szCs w:val="30"/>
        </w:rPr>
        <w:t xml:space="preserve"> </w:t>
      </w:r>
    </w:p>
    <w:p>
      <w:pPr>
        <w:ind w:firstLine="602" w:firstLineChars="200"/>
        <w:rPr>
          <w:rFonts w:ascii="Times New Roman" w:hAnsi="Times New Roman" w:eastAsia="仿宋_GB2312" w:cs="Times New Roman"/>
          <w:color w:val="000000"/>
          <w:sz w:val="32"/>
          <w:szCs w:val="32"/>
        </w:rPr>
      </w:pPr>
      <w:r>
        <w:rPr>
          <w:rFonts w:ascii="Times New Roman" w:hAnsi="Times New Roman" w:eastAsia="宋体" w:cs="Times New Roman"/>
          <w:b/>
          <w:bCs/>
          <w:color w:val="000000"/>
          <w:sz w:val="30"/>
          <w:szCs w:val="30"/>
        </w:rPr>
        <w:t xml:space="preserve">第二条 </w:t>
      </w:r>
      <w:r>
        <w:rPr>
          <w:rFonts w:ascii="Times New Roman" w:hAnsi="Times New Roman" w:eastAsia="仿宋_GB2312" w:cs="Times New Roman"/>
          <w:color w:val="000000"/>
          <w:sz w:val="32"/>
          <w:szCs w:val="32"/>
        </w:rPr>
        <w:t>基础设施完备，满足相应的生产需求；各类生产设施、设备和机具完备，仓储设施、蒸养设备能够正常运行。</w:t>
      </w:r>
    </w:p>
    <w:p>
      <w:pPr>
        <w:ind w:firstLine="602" w:firstLineChars="200"/>
        <w:rPr>
          <w:rFonts w:ascii="Times New Roman" w:hAnsi="Times New Roman" w:eastAsia="仿宋_GB2312" w:cs="Times New Roman"/>
          <w:color w:val="000000"/>
          <w:sz w:val="32"/>
          <w:szCs w:val="32"/>
        </w:rPr>
      </w:pPr>
      <w:r>
        <w:rPr>
          <w:rFonts w:ascii="Times New Roman" w:hAnsi="Times New Roman" w:eastAsia="宋体" w:cs="Times New Roman"/>
          <w:b/>
          <w:bCs/>
          <w:color w:val="000000"/>
          <w:sz w:val="30"/>
          <w:szCs w:val="30"/>
        </w:rPr>
        <w:t>第三条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产业基地必须配备经过培训合格并持证上岗的质量管控人员、产业工人，人员数量应和实际生产的规模相适应，具体要求如下：</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1.技术、质量负责人：</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至少1名工程类高级职称。</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2.工程类专业技术职称(助工及以上)人员数量：</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2万立方以下至少2人；2万立方～5万立方至少5人；5万立方以上至少8人。</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3.质量检验人员数量：</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2万立方以下至少2人；2万立方～5万立方至少3人；5万立方以上至少4人。</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4.产业基地经过培训的产业工人数量应达到总的产业工人数量的一半以上；产业基地实验室实验人员应经过培训持证上岗。</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产业基地应组织新入职的管理人员、技术人员以及产业工人进行岗前教育培训，培训合格后方可上岗，并且应对在岗人员定期组织教育培训工作。</w:t>
      </w:r>
    </w:p>
    <w:p>
      <w:pPr>
        <w:ind w:firstLine="602" w:firstLineChars="200"/>
        <w:rPr>
          <w:rFonts w:ascii="Times New Roman" w:hAnsi="Times New Roman" w:eastAsia="仿宋_GB2312" w:cs="Times New Roman"/>
          <w:color w:val="000000"/>
          <w:sz w:val="32"/>
          <w:szCs w:val="32"/>
        </w:rPr>
      </w:pPr>
      <w:r>
        <w:rPr>
          <w:rFonts w:ascii="Times New Roman" w:hAnsi="Times New Roman" w:eastAsia="宋体" w:cs="Times New Roman"/>
          <w:b/>
          <w:bCs/>
          <w:sz w:val="30"/>
          <w:szCs w:val="30"/>
        </w:rPr>
        <w:t xml:space="preserve">第四条 </w:t>
      </w:r>
      <w:r>
        <w:rPr>
          <w:rFonts w:ascii="Times New Roman" w:hAnsi="Times New Roman" w:eastAsia="仿宋_GB2312" w:cs="Times New Roman"/>
          <w:color w:val="000000"/>
          <w:sz w:val="32"/>
          <w:szCs w:val="32"/>
        </w:rPr>
        <w:t>产业基地应配备检测实验室，实验室应具备固定的实验场所，完善的仪器设备和管理制度；实验人员应具备建筑材料及相关专业、有工程质量检测或建筑施工等相关工作经历的人员，人数不少于4人，其中从事建材实验相关工作2年及以上的专业技术人员不少于3人；实验室应具备企业内部检测能力。</w:t>
      </w:r>
    </w:p>
    <w:p>
      <w:pPr>
        <w:ind w:firstLine="602" w:firstLineChars="200"/>
        <w:rPr>
          <w:rFonts w:ascii="Times New Roman" w:hAnsi="Times New Roman" w:eastAsia="宋体" w:cs="Times New Roman"/>
          <w:sz w:val="30"/>
          <w:szCs w:val="30"/>
        </w:rPr>
      </w:pPr>
      <w:r>
        <w:rPr>
          <w:rFonts w:ascii="Times New Roman" w:hAnsi="Times New Roman" w:eastAsia="宋体" w:cs="Times New Roman"/>
          <w:b/>
          <w:bCs/>
          <w:sz w:val="30"/>
          <w:szCs w:val="30"/>
        </w:rPr>
        <w:t xml:space="preserve">第五条 </w:t>
      </w:r>
      <w:r>
        <w:rPr>
          <w:rFonts w:ascii="Times New Roman" w:hAnsi="Times New Roman" w:eastAsia="仿宋_GB2312" w:cs="Times New Roman"/>
          <w:color w:val="000000"/>
          <w:sz w:val="32"/>
          <w:szCs w:val="32"/>
        </w:rPr>
        <w:t>产业基地具备明确的生产管理组织结构，各管理部门和生产部门职责和分工明确；对生产的各个环节从原材料到成品产出建立完善的生产管理程序，包括原材料进厂检验、设备维护以及技术交底等。</w:t>
      </w:r>
    </w:p>
    <w:p>
      <w:pPr>
        <w:ind w:firstLine="602" w:firstLineChars="200"/>
        <w:rPr>
          <w:rFonts w:ascii="Times New Roman" w:hAnsi="Times New Roman" w:eastAsia="宋体" w:cs="Times New Roman"/>
          <w:sz w:val="30"/>
          <w:szCs w:val="30"/>
        </w:rPr>
      </w:pPr>
      <w:r>
        <w:rPr>
          <w:rFonts w:ascii="Times New Roman" w:hAnsi="Times New Roman" w:eastAsia="宋体" w:cs="Times New Roman"/>
          <w:b/>
          <w:bCs/>
          <w:sz w:val="30"/>
          <w:szCs w:val="30"/>
        </w:rPr>
        <w:t xml:space="preserve">第六条 </w:t>
      </w:r>
      <w:r>
        <w:rPr>
          <w:rFonts w:ascii="Times New Roman" w:hAnsi="Times New Roman" w:eastAsia="仿宋_GB2312" w:cs="Times New Roman"/>
          <w:color w:val="000000"/>
          <w:sz w:val="32"/>
          <w:szCs w:val="32"/>
        </w:rPr>
        <w:t>产业基地需具备完善的生产过程质量管理制度，严格按照生产流程进行生产，并按照相关要求对成品进行质量检验，并对检验资料建立专门的台账管理制度。</w:t>
      </w:r>
    </w:p>
    <w:p>
      <w:pPr>
        <w:ind w:firstLine="602" w:firstLineChars="200"/>
        <w:rPr>
          <w:rFonts w:ascii="Times New Roman" w:hAnsi="Times New Roman" w:eastAsia="仿宋_GB2312" w:cs="Times New Roman"/>
          <w:color w:val="000000"/>
          <w:sz w:val="32"/>
          <w:szCs w:val="32"/>
        </w:rPr>
      </w:pPr>
      <w:r>
        <w:rPr>
          <w:rFonts w:ascii="Times New Roman" w:hAnsi="Times New Roman" w:eastAsia="宋体" w:cs="Times New Roman"/>
          <w:b/>
          <w:bCs/>
          <w:sz w:val="30"/>
          <w:szCs w:val="30"/>
        </w:rPr>
        <w:t>第七条</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各检查项评分标准见附件，基本项为必须满足项，有任意一项基本项不满足要求，则评价等级只能为C级，并不再对各检查项进行评分；对各产业基地按照评分划分为3个等级，划分标准如下：</w:t>
      </w:r>
    </w:p>
    <w:p>
      <w:pPr>
        <w:ind w:firstLine="640" w:firstLineChars="200"/>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80分以上—A级</w:t>
      </w:r>
    </w:p>
    <w:p>
      <w:pPr>
        <w:ind w:firstLine="640" w:firstLineChars="200"/>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60分-80分—B级</w:t>
      </w:r>
    </w:p>
    <w:p>
      <w:pPr>
        <w:ind w:firstLine="3520" w:firstLineChars="11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60分以下—C级</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评价等级为A级表示基地生产管理和产品质量综合评价为优秀，评价等级为B级表示基地生产管理和产品质量综合评价为良好，评价等级为C级的基地，网上发布红色警示，产品应慎用。</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p>
    <w:p>
      <w:pPr>
        <w:ind w:firstLine="640" w:firstLineChars="200"/>
        <w:rPr>
          <w:rFonts w:ascii="Times New Roman" w:hAnsi="Times New Roman" w:eastAsia="仿宋_GB2312" w:cs="Times New Roman"/>
          <w:color w:val="000000"/>
          <w:sz w:val="32"/>
          <w:szCs w:val="32"/>
        </w:rPr>
      </w:pPr>
    </w:p>
    <w:p>
      <w:pP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附件：一</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绍兴市装配式</w:t>
      </w:r>
      <w:r>
        <w:rPr>
          <w:rFonts w:hint="eastAsia" w:ascii="Times New Roman" w:hAnsi="Times New Roman" w:eastAsia="仿宋_GB2312" w:cs="Times New Roman"/>
          <w:color w:val="000000"/>
          <w:sz w:val="32"/>
          <w:szCs w:val="32"/>
        </w:rPr>
        <w:t>预制混凝土部品构件</w:t>
      </w:r>
      <w:r>
        <w:rPr>
          <w:rFonts w:ascii="Times New Roman" w:hAnsi="Times New Roman" w:eastAsia="仿宋_GB2312" w:cs="Times New Roman"/>
          <w:color w:val="000000"/>
          <w:sz w:val="32"/>
          <w:szCs w:val="32"/>
        </w:rPr>
        <w:t>评分表</w:t>
      </w:r>
    </w:p>
    <w:p>
      <w:pPr>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二、楼板成品实测实量记录表（必检项）</w:t>
      </w:r>
    </w:p>
    <w:p>
      <w:pPr>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三、预制实心墙板成品实测实量记录表（抽检项）</w:t>
      </w:r>
    </w:p>
    <w:p>
      <w:pPr>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四、异型构件成品检查记录表（抽检项）</w:t>
      </w:r>
    </w:p>
    <w:p>
      <w:pPr>
        <w:rPr>
          <w:rFonts w:ascii="Times New Roman" w:hAnsi="Times New Roman" w:eastAsia="仿宋_GB2312" w:cs="Times New Roman"/>
          <w:color w:val="000000"/>
          <w:sz w:val="32"/>
          <w:szCs w:val="32"/>
        </w:rPr>
      </w:pPr>
    </w:p>
    <w:p>
      <w:pPr>
        <w:ind w:firstLine="640" w:firstLineChars="200"/>
        <w:rPr>
          <w:rFonts w:ascii="Times New Roman" w:hAnsi="Times New Roman" w:eastAsia="仿宋_GB2312" w:cs="Times New Roman"/>
          <w:color w:val="000000"/>
          <w:sz w:val="32"/>
          <w:szCs w:val="32"/>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tabs>
          <w:tab w:val="left" w:pos="8400"/>
        </w:tabs>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附件一</w:t>
      </w:r>
    </w:p>
    <w:p>
      <w:pPr>
        <w:spacing w:after="156" w:afterLines="50" w:line="560" w:lineRule="exact"/>
        <w:jc w:val="center"/>
        <w:rPr>
          <w:rFonts w:ascii="Times New Roman" w:hAnsi="Times New Roman" w:eastAsia="宋体" w:cs="Times New Roman"/>
          <w:sz w:val="36"/>
          <w:szCs w:val="36"/>
        </w:rPr>
      </w:pPr>
      <w:r>
        <w:rPr>
          <w:rFonts w:hint="eastAsia" w:ascii="Times New Roman" w:hAnsi="Times New Roman" w:eastAsia="宋体" w:cs="Times New Roman"/>
          <w:sz w:val="36"/>
          <w:szCs w:val="36"/>
        </w:rPr>
        <w:t>绍兴市装配式预制混凝土部品构件评分表</w:t>
      </w:r>
    </w:p>
    <w:tbl>
      <w:tblPr>
        <w:tblStyle w:val="5"/>
        <w:tblW w:w="10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596"/>
        <w:gridCol w:w="210"/>
        <w:gridCol w:w="660"/>
        <w:gridCol w:w="1875"/>
        <w:gridCol w:w="1605"/>
        <w:gridCol w:w="1455"/>
        <w:gridCol w:w="85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1344"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企业名称</w:t>
            </w:r>
          </w:p>
        </w:tc>
        <w:tc>
          <w:tcPr>
            <w:tcW w:w="9081" w:type="dxa"/>
            <w:gridSpan w:val="8"/>
            <w:vAlign w:val="center"/>
          </w:tcPr>
          <w:p>
            <w:pPr>
              <w:autoSpaceDE w:val="0"/>
              <w:autoSpaceDN w:val="0"/>
              <w:adjustRightInd w:val="0"/>
              <w:spacing w:line="400" w:lineRule="exact"/>
              <w:jc w:val="right"/>
              <w:rPr>
                <w:rFonts w:ascii="Times New Roman" w:hAnsi="Times New Roman" w:eastAsia="仿宋" w:cs="Times New Roman"/>
                <w:kern w:val="0"/>
                <w:sz w:val="24"/>
                <w:szCs w:val="24"/>
              </w:rPr>
            </w:pPr>
            <w:r>
              <w:rPr>
                <w:rFonts w:ascii="Times New Roman" w:hAnsi="Times New Roman" w:eastAsia="仿宋" w:cs="Times New Roman"/>
                <w:kern w:val="0"/>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1344"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社会信用代码</w:t>
            </w:r>
          </w:p>
        </w:tc>
        <w:tc>
          <w:tcPr>
            <w:tcW w:w="4341" w:type="dxa"/>
            <w:gridSpan w:val="4"/>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60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企业法人</w:t>
            </w:r>
          </w:p>
        </w:tc>
        <w:tc>
          <w:tcPr>
            <w:tcW w:w="3135" w:type="dxa"/>
            <w:gridSpan w:val="3"/>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jc w:val="center"/>
        </w:trPr>
        <w:tc>
          <w:tcPr>
            <w:tcW w:w="1344"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单位地址</w:t>
            </w:r>
          </w:p>
        </w:tc>
        <w:tc>
          <w:tcPr>
            <w:tcW w:w="4341" w:type="dxa"/>
            <w:gridSpan w:val="4"/>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60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邮编</w:t>
            </w:r>
          </w:p>
        </w:tc>
        <w:tc>
          <w:tcPr>
            <w:tcW w:w="3135" w:type="dxa"/>
            <w:gridSpan w:val="3"/>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1344"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联系人</w:t>
            </w:r>
          </w:p>
        </w:tc>
        <w:tc>
          <w:tcPr>
            <w:tcW w:w="1596"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870" w:type="dxa"/>
            <w:gridSpan w:val="2"/>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电话</w:t>
            </w:r>
          </w:p>
        </w:tc>
        <w:tc>
          <w:tcPr>
            <w:tcW w:w="187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60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邮箱</w:t>
            </w:r>
          </w:p>
        </w:tc>
        <w:tc>
          <w:tcPr>
            <w:tcW w:w="3135" w:type="dxa"/>
            <w:gridSpan w:val="3"/>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344"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注册资本</w:t>
            </w:r>
          </w:p>
        </w:tc>
        <w:tc>
          <w:tcPr>
            <w:tcW w:w="4341" w:type="dxa"/>
            <w:gridSpan w:val="4"/>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60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企业类型</w:t>
            </w:r>
          </w:p>
        </w:tc>
        <w:tc>
          <w:tcPr>
            <w:tcW w:w="3135" w:type="dxa"/>
            <w:gridSpan w:val="3"/>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1344"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生产规模</w:t>
            </w:r>
          </w:p>
        </w:tc>
        <w:tc>
          <w:tcPr>
            <w:tcW w:w="4341" w:type="dxa"/>
            <w:gridSpan w:val="4"/>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60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年产值</w:t>
            </w:r>
          </w:p>
        </w:tc>
        <w:tc>
          <w:tcPr>
            <w:tcW w:w="3135" w:type="dxa"/>
            <w:gridSpan w:val="3"/>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1344"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检查项</w:t>
            </w:r>
          </w:p>
        </w:tc>
        <w:tc>
          <w:tcPr>
            <w:tcW w:w="1806" w:type="dxa"/>
            <w:gridSpan w:val="2"/>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检查内容</w:t>
            </w:r>
          </w:p>
        </w:tc>
        <w:tc>
          <w:tcPr>
            <w:tcW w:w="5595" w:type="dxa"/>
            <w:gridSpan w:val="4"/>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检查情况</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分值</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344" w:type="dxa"/>
            <w:vMerge w:val="restart"/>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基本条件</w:t>
            </w:r>
          </w:p>
        </w:tc>
        <w:tc>
          <w:tcPr>
            <w:tcW w:w="1806" w:type="dxa"/>
            <w:gridSpan w:val="2"/>
            <w:vMerge w:val="restart"/>
            <w:vAlign w:val="center"/>
          </w:tcPr>
          <w:p>
            <w:pPr>
              <w:autoSpaceDE w:val="0"/>
              <w:autoSpaceDN w:val="0"/>
              <w:adjustRightInd w:val="0"/>
              <w:spacing w:line="40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1.基本项</w:t>
            </w: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独立法人企业</w:t>
            </w:r>
            <w:r>
              <w:rPr>
                <w:rFonts w:ascii="Times New Roman" w:hAnsi="Times New Roman" w:eastAsia="仿宋" w:cs="Times New Roman"/>
                <w:kern w:val="0"/>
                <w:sz w:val="18"/>
                <w:szCs w:val="18"/>
              </w:rPr>
              <w:t xml:space="preserve">（营业执照复印件另附页）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 xml:space="preserve">是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否</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生产场所达到80亩及以上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 xml:space="preserve">是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否</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生产车间满足基本生产需求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 xml:space="preserve">是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否</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原材料堆场满足基本生产需求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 xml:space="preserve">是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否</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成品构件堆场满足基本生产需求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 xml:space="preserve">是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否</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生产流水线、固定台模数量满足基本生产需求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 xml:space="preserve">是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否</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具备固定面积的实验室，且满足基本生产需求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 xml:space="preserve">是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否</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建立完备的质量管理体系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 xml:space="preserve">是 </w:t>
            </w:r>
            <w:r>
              <w:rPr>
                <w:rFonts w:ascii="Times New Roman" w:hAnsi="Times New Roman" w:eastAsia="仿宋" w:cs="Times New Roman"/>
                <w:kern w:val="0"/>
                <w:sz w:val="24"/>
                <w:szCs w:val="24"/>
              </w:rPr>
              <w:sym w:font="Wingdings 2" w:char="F0A3"/>
            </w:r>
            <w:r>
              <w:rPr>
                <w:rFonts w:ascii="Times New Roman" w:hAnsi="Times New Roman" w:eastAsia="仿宋" w:cs="Times New Roman"/>
                <w:kern w:val="0"/>
                <w:sz w:val="24"/>
                <w:szCs w:val="24"/>
              </w:rPr>
              <w:t>否</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restart"/>
            <w:vAlign w:val="center"/>
          </w:tcPr>
          <w:p>
            <w:pPr>
              <w:autoSpaceDE w:val="0"/>
              <w:autoSpaceDN w:val="0"/>
              <w:adjustRightInd w:val="0"/>
              <w:spacing w:line="40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2.体系认证</w:t>
            </w: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通过ISO 9000族质量体系认证 </w:t>
            </w:r>
            <w:r>
              <w:rPr>
                <w:rFonts w:ascii="Times New Roman" w:hAnsi="Times New Roman" w:eastAsia="仿宋" w:cs="Times New Roman"/>
                <w:kern w:val="0"/>
                <w:sz w:val="18"/>
                <w:szCs w:val="18"/>
              </w:rPr>
              <w:t>（证书复印件另附页）</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通过环保体系认证 </w:t>
            </w:r>
            <w:r>
              <w:rPr>
                <w:rFonts w:ascii="Times New Roman" w:hAnsi="Times New Roman" w:eastAsia="仿宋" w:cs="Times New Roman"/>
                <w:kern w:val="0"/>
                <w:sz w:val="18"/>
                <w:szCs w:val="18"/>
              </w:rPr>
              <w:t>（证书复印件另附页）</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通过职业健康体系认证 </w:t>
            </w:r>
            <w:r>
              <w:rPr>
                <w:rFonts w:ascii="Times New Roman" w:hAnsi="Times New Roman" w:eastAsia="仿宋" w:cs="Times New Roman"/>
                <w:kern w:val="0"/>
                <w:sz w:val="18"/>
                <w:szCs w:val="18"/>
              </w:rPr>
              <w:t>（证书复印件另附页）</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宋体" w:cs="Times New Roman"/>
                <w:szCs w:val="24"/>
              </w:rPr>
            </w:pPr>
          </w:p>
        </w:tc>
        <w:tc>
          <w:tcPr>
            <w:tcW w:w="1806" w:type="dxa"/>
            <w:gridSpan w:val="2"/>
            <w:vMerge w:val="continue"/>
            <w:vAlign w:val="center"/>
          </w:tcPr>
          <w:p>
            <w:pPr>
              <w:autoSpaceDE w:val="0"/>
              <w:autoSpaceDN w:val="0"/>
              <w:adjustRightInd w:val="0"/>
              <w:spacing w:line="400" w:lineRule="exact"/>
              <w:jc w:val="center"/>
              <w:rPr>
                <w:rFonts w:ascii="Times New Roman" w:hAnsi="Times New Roman" w:eastAsia="宋体" w:cs="Times New Roman"/>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高新技术企业 </w:t>
            </w:r>
            <w:r>
              <w:rPr>
                <w:rFonts w:ascii="Times New Roman" w:hAnsi="Times New Roman" w:eastAsia="仿宋" w:cs="Times New Roman"/>
                <w:kern w:val="0"/>
                <w:sz w:val="18"/>
                <w:szCs w:val="18"/>
              </w:rPr>
              <w:t>（证明材料另附页）</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0425" w:type="dxa"/>
            <w:gridSpan w:val="9"/>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一、企业质量保证体系建立情况（满分15分）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344" w:type="dxa"/>
            <w:vMerge w:val="restart"/>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1806" w:type="dxa"/>
            <w:gridSpan w:val="2"/>
            <w:vMerge w:val="restart"/>
            <w:vAlign w:val="center"/>
          </w:tcPr>
          <w:p>
            <w:pPr>
              <w:autoSpaceDE w:val="0"/>
              <w:autoSpaceDN w:val="0"/>
              <w:adjustRightInd w:val="0"/>
              <w:spacing w:line="40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企业质量体系和岗位质量控制</w:t>
            </w:r>
          </w:p>
        </w:tc>
        <w:tc>
          <w:tcPr>
            <w:tcW w:w="5595" w:type="dxa"/>
            <w:gridSpan w:val="4"/>
            <w:vAlign w:val="center"/>
          </w:tcPr>
          <w:p>
            <w:pPr>
              <w:autoSpaceDE w:val="0"/>
              <w:autoSpaceDN w:val="0"/>
              <w:adjustRightInd w:val="0"/>
              <w:spacing w:line="400" w:lineRule="exact"/>
              <w:rPr>
                <w:rFonts w:ascii="Times New Roman" w:hAnsi="Times New Roman" w:eastAsia="仿宋" w:cs="Times New Roman"/>
                <w:kern w:val="0"/>
                <w:sz w:val="18"/>
                <w:szCs w:val="18"/>
              </w:rPr>
            </w:pPr>
            <w:r>
              <w:rPr>
                <w:rFonts w:ascii="Times New Roman" w:hAnsi="Times New Roman" w:eastAsia="仿宋" w:cs="Times New Roman"/>
                <w:kern w:val="0"/>
                <w:sz w:val="24"/>
                <w:szCs w:val="24"/>
              </w:rPr>
              <w:t>企业是否建立质量保证体系情况（</w:t>
            </w:r>
            <w:r>
              <w:rPr>
                <w:rFonts w:hint="eastAsia" w:ascii="Times New Roman" w:hAnsi="Times New Roman" w:eastAsia="仿宋" w:cs="Times New Roman"/>
                <w:kern w:val="0"/>
                <w:sz w:val="24"/>
                <w:szCs w:val="24"/>
              </w:rPr>
              <w:t>相关内容是否符合</w:t>
            </w:r>
            <w:r>
              <w:rPr>
                <w:rFonts w:ascii="Times New Roman" w:hAnsi="Times New Roman" w:eastAsia="仿宋" w:cs="Times New Roman"/>
                <w:kern w:val="0"/>
                <w:sz w:val="24"/>
                <w:szCs w:val="24"/>
              </w:rPr>
              <w:t>）；</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宋体" w:cs="Times New Roman"/>
                <w:color w:val="0000FF"/>
                <w:szCs w:val="24"/>
              </w:rPr>
            </w:pPr>
          </w:p>
        </w:tc>
        <w:tc>
          <w:tcPr>
            <w:tcW w:w="1806" w:type="dxa"/>
            <w:gridSpan w:val="2"/>
            <w:vMerge w:val="continue"/>
            <w:vAlign w:val="center"/>
          </w:tcPr>
          <w:p>
            <w:pPr>
              <w:autoSpaceDE w:val="0"/>
              <w:autoSpaceDN w:val="0"/>
              <w:adjustRightInd w:val="0"/>
              <w:spacing w:line="400" w:lineRule="exact"/>
              <w:jc w:val="center"/>
              <w:rPr>
                <w:rFonts w:ascii="Times New Roman" w:hAnsi="Times New Roman" w:eastAsia="宋体" w:cs="Times New Roman"/>
                <w:color w:val="0000FF"/>
                <w:szCs w:val="24"/>
              </w:rPr>
            </w:pPr>
          </w:p>
        </w:tc>
        <w:tc>
          <w:tcPr>
            <w:tcW w:w="5595" w:type="dxa"/>
            <w:gridSpan w:val="4"/>
            <w:vAlign w:val="center"/>
          </w:tcPr>
          <w:p>
            <w:pPr>
              <w:autoSpaceDE w:val="0"/>
              <w:autoSpaceDN w:val="0"/>
              <w:adjustRightInd w:val="0"/>
              <w:spacing w:line="400" w:lineRule="exac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厂是否制定各个岗位质量控制措施（</w:t>
            </w:r>
            <w:r>
              <w:rPr>
                <w:rFonts w:hint="eastAsia" w:ascii="Times New Roman" w:hAnsi="Times New Roman" w:eastAsia="仿宋" w:cs="Times New Roman"/>
                <w:color w:val="000000"/>
                <w:kern w:val="0"/>
                <w:sz w:val="24"/>
                <w:szCs w:val="24"/>
              </w:rPr>
              <w:t>无纸质文本的减2分</w:t>
            </w:r>
            <w:r>
              <w:rPr>
                <w:rFonts w:ascii="Times New Roman" w:hAnsi="Times New Roman" w:eastAsia="仿宋" w:cs="Times New Roman"/>
                <w:color w:val="000000"/>
                <w:kern w:val="0"/>
                <w:sz w:val="24"/>
                <w:szCs w:val="24"/>
              </w:rPr>
              <w:t>）。</w:t>
            </w:r>
          </w:p>
        </w:tc>
        <w:tc>
          <w:tcPr>
            <w:tcW w:w="855" w:type="dxa"/>
            <w:vAlign w:val="center"/>
          </w:tcPr>
          <w:p>
            <w:pPr>
              <w:autoSpaceDE w:val="0"/>
              <w:autoSpaceDN w:val="0"/>
              <w:adjustRightInd w:val="0"/>
              <w:spacing w:line="400" w:lineRule="exact"/>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3</w:t>
            </w:r>
          </w:p>
        </w:tc>
        <w:tc>
          <w:tcPr>
            <w:tcW w:w="825" w:type="dxa"/>
            <w:vAlign w:val="center"/>
          </w:tcPr>
          <w:p>
            <w:pPr>
              <w:autoSpaceDE w:val="0"/>
              <w:autoSpaceDN w:val="0"/>
              <w:adjustRightInd w:val="0"/>
              <w:spacing w:line="400" w:lineRule="exact"/>
              <w:jc w:val="center"/>
              <w:rPr>
                <w:rFonts w:ascii="Times New Roman" w:hAnsi="Times New Roman" w:eastAsia="仿宋" w:cs="Times New Roman"/>
                <w:color w:val="0000F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344"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w:t>
            </w:r>
          </w:p>
        </w:tc>
        <w:tc>
          <w:tcPr>
            <w:tcW w:w="1806" w:type="dxa"/>
            <w:gridSpan w:val="2"/>
            <w:vAlign w:val="center"/>
          </w:tcPr>
          <w:p>
            <w:pPr>
              <w:autoSpaceDE w:val="0"/>
              <w:autoSpaceDN w:val="0"/>
              <w:adjustRightInd w:val="0"/>
              <w:spacing w:line="40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生产前技术交底情况</w:t>
            </w:r>
          </w:p>
        </w:tc>
        <w:tc>
          <w:tcPr>
            <w:tcW w:w="5595" w:type="dxa"/>
            <w:gridSpan w:val="4"/>
            <w:vAlign w:val="center"/>
          </w:tcPr>
          <w:p>
            <w:pPr>
              <w:autoSpaceDE w:val="0"/>
              <w:autoSpaceDN w:val="0"/>
              <w:adjustRightInd w:val="0"/>
              <w:spacing w:line="400" w:lineRule="exac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预制构件制作前，公司相关部分有否组织相关部门和人员对其制作要求和质量标准进行技术交底（</w:t>
            </w:r>
            <w:r>
              <w:rPr>
                <w:rFonts w:hint="eastAsia" w:ascii="Times New Roman" w:hAnsi="Times New Roman" w:eastAsia="仿宋" w:cs="Times New Roman"/>
                <w:color w:val="000000"/>
                <w:kern w:val="0"/>
                <w:sz w:val="24"/>
                <w:szCs w:val="24"/>
              </w:rPr>
              <w:t>无纸质文本留底的扣1分每项工程都必须交底</w:t>
            </w:r>
            <w:r>
              <w:rPr>
                <w:rFonts w:ascii="Times New Roman" w:hAnsi="Times New Roman" w:eastAsia="仿宋" w:cs="Times New Roman"/>
                <w:color w:val="000000"/>
                <w:kern w:val="0"/>
                <w:sz w:val="24"/>
                <w:szCs w:val="24"/>
              </w:rPr>
              <w:t>）。</w:t>
            </w:r>
          </w:p>
        </w:tc>
        <w:tc>
          <w:tcPr>
            <w:tcW w:w="855" w:type="dxa"/>
            <w:vAlign w:val="center"/>
          </w:tcPr>
          <w:p>
            <w:pPr>
              <w:autoSpaceDE w:val="0"/>
              <w:autoSpaceDN w:val="0"/>
              <w:adjustRightInd w:val="0"/>
              <w:spacing w:line="400" w:lineRule="exact"/>
              <w:jc w:val="center"/>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2</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344" w:type="dxa"/>
            <w:vMerge w:val="restart"/>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3</w:t>
            </w:r>
          </w:p>
        </w:tc>
        <w:tc>
          <w:tcPr>
            <w:tcW w:w="1806" w:type="dxa"/>
            <w:gridSpan w:val="2"/>
            <w:vMerge w:val="restart"/>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人员配备</w:t>
            </w: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技术负责人</w:t>
            </w:r>
          </w:p>
          <w:p>
            <w:pPr>
              <w:autoSpaceDE w:val="0"/>
              <w:autoSpaceDN w:val="0"/>
              <w:adjustRightInd w:val="0"/>
              <w:spacing w:line="40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（具有工程类高级职称）</w:t>
            </w:r>
          </w:p>
        </w:tc>
        <w:tc>
          <w:tcPr>
            <w:tcW w:w="855" w:type="dxa"/>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主要负责人</w:t>
            </w:r>
          </w:p>
          <w:p>
            <w:pPr>
              <w:autoSpaceDE w:val="0"/>
              <w:autoSpaceDN w:val="0"/>
              <w:adjustRightInd w:val="0"/>
              <w:spacing w:line="40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（具有工程类中级职称）</w:t>
            </w:r>
          </w:p>
        </w:tc>
        <w:tc>
          <w:tcPr>
            <w:tcW w:w="855" w:type="dxa"/>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现场管理负责人</w:t>
            </w:r>
          </w:p>
          <w:p>
            <w:pPr>
              <w:autoSpaceDE w:val="0"/>
              <w:autoSpaceDN w:val="0"/>
              <w:adjustRightInd w:val="0"/>
              <w:spacing w:line="40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（具有工程类中级职称）</w:t>
            </w:r>
          </w:p>
        </w:tc>
        <w:tc>
          <w:tcPr>
            <w:tcW w:w="855" w:type="dxa"/>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质量管理负责人</w:t>
            </w:r>
          </w:p>
          <w:p>
            <w:pPr>
              <w:autoSpaceDE w:val="0"/>
              <w:autoSpaceDN w:val="0"/>
              <w:adjustRightInd w:val="0"/>
              <w:spacing w:line="40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（具有工程类中级职称）</w:t>
            </w:r>
          </w:p>
        </w:tc>
        <w:tc>
          <w:tcPr>
            <w:tcW w:w="855" w:type="dxa"/>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试验室负责人</w:t>
            </w:r>
          </w:p>
          <w:p>
            <w:pPr>
              <w:autoSpaceDE w:val="0"/>
              <w:autoSpaceDN w:val="0"/>
              <w:adjustRightInd w:val="0"/>
              <w:spacing w:line="40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（具有工程类中级职称）</w:t>
            </w:r>
          </w:p>
        </w:tc>
        <w:tc>
          <w:tcPr>
            <w:tcW w:w="855" w:type="dxa"/>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1344"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4</w:t>
            </w:r>
          </w:p>
        </w:tc>
        <w:tc>
          <w:tcPr>
            <w:tcW w:w="1806" w:type="dxa"/>
            <w:gridSpan w:val="2"/>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人员培训</w:t>
            </w: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color w:val="000000"/>
                <w:kern w:val="0"/>
                <w:sz w:val="24"/>
                <w:szCs w:val="24"/>
              </w:rPr>
            </w:pPr>
            <w:r>
              <w:rPr>
                <w:rFonts w:ascii="Times New Roman" w:hAnsi="Times New Roman" w:eastAsia="仿宋" w:cs="Times New Roman"/>
                <w:color w:val="000000"/>
                <w:kern w:val="0"/>
                <w:sz w:val="24"/>
                <w:szCs w:val="24"/>
              </w:rPr>
              <w:t>制定专门的人员培训及考核制度（新进员工必须进行岗前培训，半年后以文件形式进行继续教育，</w:t>
            </w:r>
            <w:r>
              <w:rPr>
                <w:rFonts w:hint="eastAsia" w:ascii="Times New Roman" w:hAnsi="Times New Roman" w:eastAsia="仿宋" w:cs="Times New Roman"/>
                <w:color w:val="000000"/>
                <w:kern w:val="0"/>
                <w:sz w:val="24"/>
                <w:szCs w:val="24"/>
              </w:rPr>
              <w:t>无纸质文本留底扣1分</w:t>
            </w:r>
            <w:r>
              <w:rPr>
                <w:rFonts w:ascii="Times New Roman" w:hAnsi="Times New Roman" w:eastAsia="仿宋" w:cs="Times New Roman"/>
                <w:color w:val="000000"/>
                <w:kern w:val="0"/>
                <w:sz w:val="24"/>
                <w:szCs w:val="24"/>
              </w:rPr>
              <w:t>）</w:t>
            </w:r>
          </w:p>
        </w:tc>
        <w:tc>
          <w:tcPr>
            <w:tcW w:w="855" w:type="dxa"/>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0425" w:type="dxa"/>
            <w:gridSpan w:val="9"/>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二、生产环节质量控制情况（满分40分）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344" w:type="dxa"/>
            <w:vMerge w:val="restart"/>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5</w:t>
            </w:r>
          </w:p>
        </w:tc>
        <w:tc>
          <w:tcPr>
            <w:tcW w:w="1806" w:type="dxa"/>
            <w:gridSpan w:val="2"/>
            <w:vMerge w:val="restart"/>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混凝土强度</w:t>
            </w:r>
          </w:p>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w:t>
            </w:r>
            <w:r>
              <w:rPr>
                <w:rFonts w:hint="eastAsia" w:ascii="Times New Roman" w:hAnsi="Times New Roman" w:eastAsia="仿宋" w:cs="Times New Roman"/>
                <w:kern w:val="0"/>
                <w:sz w:val="24"/>
                <w:szCs w:val="24"/>
              </w:rPr>
              <w:t>抽检试验室测量数据</w:t>
            </w:r>
            <w:r>
              <w:rPr>
                <w:rFonts w:ascii="Times New Roman" w:hAnsi="Times New Roman" w:eastAsia="仿宋" w:cs="Times New Roman"/>
                <w:kern w:val="0"/>
                <w:sz w:val="24"/>
                <w:szCs w:val="24"/>
              </w:rPr>
              <w:t>）</w:t>
            </w: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混凝土脱模强度是否满足要求；</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构件发货强度是否满足要求；</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hint="eastAsia" w:ascii="宋体" w:hAnsi="宋体" w:eastAsia="宋体" w:cs="宋体"/>
                <w:kern w:val="0"/>
                <w:sz w:val="24"/>
                <w:szCs w:val="24"/>
              </w:rPr>
              <w:t>★</w:t>
            </w:r>
            <w:r>
              <w:rPr>
                <w:rFonts w:ascii="Times New Roman" w:hAnsi="Times New Roman" w:eastAsia="仿宋" w:cs="Times New Roman"/>
                <w:kern w:val="0"/>
                <w:sz w:val="24"/>
                <w:szCs w:val="24"/>
              </w:rPr>
              <w:t>混凝土28d强度是否满足要求。</w:t>
            </w:r>
          </w:p>
        </w:tc>
        <w:tc>
          <w:tcPr>
            <w:tcW w:w="855" w:type="dxa"/>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344" w:type="dxa"/>
            <w:vMerge w:val="restart"/>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6</w:t>
            </w:r>
          </w:p>
        </w:tc>
        <w:tc>
          <w:tcPr>
            <w:tcW w:w="1806" w:type="dxa"/>
            <w:gridSpan w:val="2"/>
            <w:vMerge w:val="restart"/>
            <w:vAlign w:val="center"/>
          </w:tcPr>
          <w:p>
            <w:pPr>
              <w:autoSpaceDE w:val="0"/>
              <w:autoSpaceDN w:val="0"/>
              <w:adjustRightInd w:val="0"/>
              <w:spacing w:line="40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原材进场复试</w:t>
            </w:r>
          </w:p>
          <w:p>
            <w:pPr>
              <w:autoSpaceDE w:val="0"/>
              <w:autoSpaceDN w:val="0"/>
              <w:adjustRightInd w:val="0"/>
              <w:spacing w:line="400" w:lineRule="exac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（抽检试验室原材料监控管理）</w:t>
            </w: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原材料是否按规定进行进场验收；</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344" w:type="dxa"/>
            <w:vMerge w:val="continue"/>
            <w:vAlign w:val="center"/>
          </w:tcPr>
          <w:p>
            <w:pPr>
              <w:autoSpaceDE w:val="0"/>
              <w:autoSpaceDN w:val="0"/>
              <w:adjustRightInd w:val="0"/>
              <w:spacing w:line="400" w:lineRule="exact"/>
              <w:rPr>
                <w:rFonts w:ascii="Times New Roman" w:hAnsi="Times New Roman" w:eastAsia="宋体" w:cs="Times New Roman"/>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宋体" w:cs="Times New Roman"/>
                <w:sz w:val="24"/>
                <w:szCs w:val="24"/>
              </w:rPr>
            </w:pP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外加剂是否按规定进行进场验收；</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344" w:type="dxa"/>
            <w:vMerge w:val="continue"/>
            <w:vAlign w:val="center"/>
          </w:tcPr>
          <w:p>
            <w:pPr>
              <w:autoSpaceDE w:val="0"/>
              <w:autoSpaceDN w:val="0"/>
              <w:adjustRightInd w:val="0"/>
              <w:spacing w:line="400" w:lineRule="exact"/>
              <w:jc w:val="center"/>
              <w:rPr>
                <w:rFonts w:ascii="Times New Roman" w:hAnsi="Times New Roman" w:eastAsia="宋体" w:cs="Times New Roman"/>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仿宋" w:cs="Times New Roman"/>
                <w:kern w:val="0"/>
                <w:sz w:val="24"/>
                <w:szCs w:val="24"/>
              </w:rPr>
            </w:pP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预埋件是否按规定进行进场验收；</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344" w:type="dxa"/>
            <w:vMerge w:val="continue"/>
            <w:vAlign w:val="center"/>
          </w:tcPr>
          <w:p>
            <w:pPr>
              <w:autoSpaceDE w:val="0"/>
              <w:autoSpaceDN w:val="0"/>
              <w:adjustRightInd w:val="0"/>
              <w:spacing w:line="400" w:lineRule="exact"/>
              <w:rPr>
                <w:rFonts w:ascii="Times New Roman" w:hAnsi="Times New Roman" w:eastAsia="宋体" w:cs="Times New Roman"/>
                <w:sz w:val="24"/>
                <w:szCs w:val="24"/>
              </w:rPr>
            </w:pPr>
          </w:p>
        </w:tc>
        <w:tc>
          <w:tcPr>
            <w:tcW w:w="1806" w:type="dxa"/>
            <w:gridSpan w:val="2"/>
            <w:vMerge w:val="continue"/>
            <w:vAlign w:val="center"/>
          </w:tcPr>
          <w:p>
            <w:pPr>
              <w:autoSpaceDE w:val="0"/>
              <w:autoSpaceDN w:val="0"/>
              <w:adjustRightInd w:val="0"/>
              <w:spacing w:line="400" w:lineRule="exact"/>
              <w:rPr>
                <w:rFonts w:ascii="Times New Roman" w:hAnsi="Times New Roman" w:eastAsia="宋体" w:cs="Times New Roman"/>
                <w:sz w:val="24"/>
                <w:szCs w:val="24"/>
              </w:rPr>
            </w:pP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原材复验资料是否及时、完整。</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344" w:type="dxa"/>
            <w:vAlign w:val="center"/>
          </w:tcPr>
          <w:p>
            <w:pPr>
              <w:adjustRightInd w:val="0"/>
              <w:snapToGrid w:val="0"/>
              <w:jc w:val="center"/>
              <w:rPr>
                <w:rFonts w:ascii="Times New Roman" w:hAnsi="Times New Roman" w:eastAsia="宋体" w:cs="Times New Roman"/>
                <w:szCs w:val="21"/>
              </w:rPr>
            </w:pPr>
            <w:r>
              <w:rPr>
                <w:rFonts w:hint="eastAsia" w:ascii="宋体" w:hAnsi="宋体" w:eastAsia="宋体" w:cs="宋体"/>
                <w:szCs w:val="21"/>
              </w:rPr>
              <w:t>★</w:t>
            </w:r>
            <w:r>
              <w:rPr>
                <w:rFonts w:ascii="Times New Roman" w:hAnsi="Times New Roman" w:eastAsia="宋体" w:cs="Times New Roman"/>
                <w:sz w:val="24"/>
                <w:szCs w:val="24"/>
              </w:rPr>
              <w:t>7</w:t>
            </w:r>
          </w:p>
        </w:tc>
        <w:tc>
          <w:tcPr>
            <w:tcW w:w="1806" w:type="dxa"/>
            <w:gridSpan w:val="2"/>
            <w:vAlign w:val="center"/>
          </w:tcPr>
          <w:p>
            <w:pPr>
              <w:adjustRightInd w:val="0"/>
              <w:snapToGrid w:val="0"/>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预制构件的隐蔽工程检查</w:t>
            </w: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混凝土浇筑前，是否进行隐蔽工程检验，检验资料是否完整、及时（</w:t>
            </w:r>
            <w:r>
              <w:rPr>
                <w:rFonts w:hint="eastAsia" w:ascii="Times New Roman" w:hAnsi="Times New Roman" w:eastAsia="仿宋" w:cs="Times New Roman"/>
                <w:kern w:val="0"/>
                <w:sz w:val="24"/>
                <w:szCs w:val="24"/>
              </w:rPr>
              <w:t>不进行隐蔽工程检验的扣5分，进行隐蔽工程检验，无纸质记录的扣3分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5</w:t>
            </w:r>
          </w:p>
        </w:tc>
        <w:tc>
          <w:tcPr>
            <w:tcW w:w="825" w:type="dxa"/>
            <w:vAlign w:val="center"/>
          </w:tcPr>
          <w:p>
            <w:pPr>
              <w:autoSpaceDE w:val="0"/>
              <w:autoSpaceDN w:val="0"/>
              <w:adjustRightInd w:val="0"/>
              <w:spacing w:line="4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1344"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8</w:t>
            </w:r>
          </w:p>
        </w:tc>
        <w:tc>
          <w:tcPr>
            <w:tcW w:w="1806" w:type="dxa"/>
            <w:gridSpan w:val="2"/>
            <w:vAlign w:val="center"/>
          </w:tcPr>
          <w:p>
            <w:pPr>
              <w:adjustRightInd w:val="0"/>
              <w:snapToGrid w:val="0"/>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混凝土试块制作及养护</w:t>
            </w: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试块留置是否符合要求，养护条件及养护要求是否满足国家规范要求（</w:t>
            </w:r>
            <w:r>
              <w:rPr>
                <w:rFonts w:hint="eastAsia" w:ascii="Times New Roman" w:hAnsi="Times New Roman" w:eastAsia="仿宋" w:cs="Times New Roman"/>
                <w:kern w:val="0"/>
                <w:sz w:val="24"/>
                <w:szCs w:val="24"/>
              </w:rPr>
              <w:t>无试块留样的扣1分，未按国家规范规定养护的扣1分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825" w:type="dxa"/>
            <w:vAlign w:val="center"/>
          </w:tcPr>
          <w:p>
            <w:pPr>
              <w:autoSpaceDE w:val="0"/>
              <w:autoSpaceDN w:val="0"/>
              <w:adjustRightInd w:val="0"/>
              <w:spacing w:line="4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34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9</w:t>
            </w:r>
          </w:p>
        </w:tc>
        <w:tc>
          <w:tcPr>
            <w:tcW w:w="1806" w:type="dxa"/>
            <w:gridSpan w:val="2"/>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构件养护情况</w:t>
            </w: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构件养护是否满足企业正常生产的需求，采用加热养护方式的对升温、恒温、降温的温度和时间控制是否满足国家规范要求（</w:t>
            </w:r>
            <w:r>
              <w:rPr>
                <w:rFonts w:hint="eastAsia" w:ascii="Times New Roman" w:hAnsi="Times New Roman" w:eastAsia="仿宋" w:cs="Times New Roman"/>
                <w:kern w:val="0"/>
                <w:sz w:val="24"/>
                <w:szCs w:val="24"/>
              </w:rPr>
              <w:t>没有按照国家规范要求设置温度和时间控制的扣2分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4</w:t>
            </w:r>
          </w:p>
        </w:tc>
        <w:tc>
          <w:tcPr>
            <w:tcW w:w="825" w:type="dxa"/>
            <w:vAlign w:val="center"/>
          </w:tcPr>
          <w:p>
            <w:pPr>
              <w:autoSpaceDE w:val="0"/>
              <w:autoSpaceDN w:val="0"/>
              <w:adjustRightInd w:val="0"/>
              <w:spacing w:line="4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jc w:val="center"/>
        </w:trPr>
        <w:tc>
          <w:tcPr>
            <w:tcW w:w="134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10</w:t>
            </w:r>
          </w:p>
        </w:tc>
        <w:tc>
          <w:tcPr>
            <w:tcW w:w="1806" w:type="dxa"/>
            <w:gridSpan w:val="2"/>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成品检验（实测实量附表二、三、四）</w:t>
            </w: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是否进行构件入库检验，检验资料是否完整、及时（</w:t>
            </w:r>
            <w:r>
              <w:rPr>
                <w:rFonts w:hint="eastAsia" w:ascii="Times New Roman" w:hAnsi="Times New Roman" w:eastAsia="仿宋" w:cs="Times New Roman"/>
                <w:kern w:val="0"/>
                <w:sz w:val="24"/>
                <w:szCs w:val="24"/>
              </w:rPr>
              <w:t>无入库检验的扣3分，有入库检验但无纸质文本扣2分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825" w:type="dxa"/>
            <w:vAlign w:val="center"/>
          </w:tcPr>
          <w:p>
            <w:pPr>
              <w:autoSpaceDE w:val="0"/>
              <w:autoSpaceDN w:val="0"/>
              <w:adjustRightInd w:val="0"/>
              <w:spacing w:line="4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34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11</w:t>
            </w:r>
          </w:p>
        </w:tc>
        <w:tc>
          <w:tcPr>
            <w:tcW w:w="1806" w:type="dxa"/>
            <w:gridSpan w:val="2"/>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构件出厂验收</w:t>
            </w: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预制构件出厂前，是否进行构件出厂检验，检验资料是否完整、及时（</w:t>
            </w:r>
            <w:r>
              <w:rPr>
                <w:rFonts w:hint="eastAsia" w:ascii="Times New Roman" w:hAnsi="Times New Roman" w:eastAsia="仿宋" w:cs="Times New Roman"/>
                <w:kern w:val="0"/>
                <w:sz w:val="24"/>
                <w:szCs w:val="24"/>
              </w:rPr>
              <w:t>无出厂检验的扣3分，有出厂检验但无纸质文本扣1分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825" w:type="dxa"/>
            <w:vAlign w:val="center"/>
          </w:tcPr>
          <w:p>
            <w:pPr>
              <w:autoSpaceDE w:val="0"/>
              <w:autoSpaceDN w:val="0"/>
              <w:adjustRightInd w:val="0"/>
              <w:spacing w:line="400" w:lineRule="exac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34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12</w:t>
            </w:r>
          </w:p>
        </w:tc>
        <w:tc>
          <w:tcPr>
            <w:tcW w:w="1806" w:type="dxa"/>
            <w:gridSpan w:val="2"/>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预制构件缺陷处理</w:t>
            </w: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预制构件的外观质量是否有严重缺陷，一般缺陷是否按企业编制技术方案处理到位，严重质量缺陷的构件是否按技术方案处理或报废，且对处理过的构件信息予以记录（</w:t>
            </w:r>
            <w:r>
              <w:rPr>
                <w:rFonts w:hint="eastAsia" w:ascii="Times New Roman" w:hAnsi="Times New Roman" w:eastAsia="仿宋" w:cs="Times New Roman"/>
                <w:kern w:val="0"/>
                <w:sz w:val="24"/>
                <w:szCs w:val="24"/>
              </w:rPr>
              <w:t>无缺陷记录的扣3分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344"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13</w:t>
            </w:r>
          </w:p>
        </w:tc>
        <w:tc>
          <w:tcPr>
            <w:tcW w:w="1806" w:type="dxa"/>
            <w:gridSpan w:val="2"/>
            <w:vAlign w:val="center"/>
          </w:tcPr>
          <w:p>
            <w:pPr>
              <w:adjustRightInd w:val="0"/>
              <w:snapToGrid w:val="0"/>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预制构件质量证明文件编制</w:t>
            </w: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预制构件厂提供的质量证明文件是否满足国家规范要求（</w:t>
            </w:r>
            <w:r>
              <w:rPr>
                <w:rFonts w:hint="eastAsia" w:ascii="Times New Roman" w:hAnsi="Times New Roman" w:eastAsia="仿宋" w:cs="Times New Roman"/>
                <w:kern w:val="0"/>
                <w:sz w:val="24"/>
                <w:szCs w:val="24"/>
              </w:rPr>
              <w:t>无质量证明文件扣2分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344" w:type="dxa"/>
            <w:vAlign w:val="center"/>
          </w:tcPr>
          <w:p>
            <w:pPr>
              <w:adjustRightInd w:val="0"/>
              <w:snapToGrid w:val="0"/>
              <w:jc w:val="center"/>
              <w:rPr>
                <w:rFonts w:ascii="Times New Roman" w:hAnsi="Times New Roman" w:eastAsia="宋体" w:cs="Times New Roman"/>
                <w:szCs w:val="21"/>
              </w:rPr>
            </w:pPr>
            <w:r>
              <w:rPr>
                <w:rFonts w:hint="eastAsia" w:ascii="宋体" w:hAnsi="宋体" w:eastAsia="宋体" w:cs="宋体"/>
                <w:szCs w:val="21"/>
              </w:rPr>
              <w:t>★</w:t>
            </w:r>
            <w:r>
              <w:rPr>
                <w:rFonts w:ascii="Times New Roman" w:hAnsi="Times New Roman" w:eastAsia="宋体" w:cs="Times New Roman"/>
                <w:szCs w:val="21"/>
              </w:rPr>
              <w:t>14</w:t>
            </w:r>
          </w:p>
        </w:tc>
        <w:tc>
          <w:tcPr>
            <w:tcW w:w="1806" w:type="dxa"/>
            <w:gridSpan w:val="2"/>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钢筋灌浆套筒抗拉强度试验</w:t>
            </w: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采用钢筋套筒灌浆连接时，是否在构件生产前按照规范要求进行钢筋套筒灌浆连接接头的抗拉强度试验</w:t>
            </w:r>
            <w:r>
              <w:rPr>
                <w:rFonts w:hint="eastAsia" w:ascii="Times New Roman" w:hAnsi="Times New Roman" w:eastAsia="仿宋" w:cs="Times New Roman"/>
                <w:kern w:val="0"/>
                <w:sz w:val="24"/>
                <w:szCs w:val="24"/>
              </w:rPr>
              <w:t>（预制构件厂自购的，每种规格不超过1000个为一批，每批的连接接头试件数量不应少于3个；若是施工单位采购的应提供试验资料；检验套筒进场台账，未按照国家规定数量进行送检的扣3分，送检个数少的扣2分。若灌浆套筒节点的抗拉强度不满足规范要求直接判定为C级）。</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44" w:type="dxa"/>
            <w:vMerge w:val="restart"/>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15</w:t>
            </w:r>
          </w:p>
        </w:tc>
        <w:tc>
          <w:tcPr>
            <w:tcW w:w="1806" w:type="dxa"/>
            <w:gridSpan w:val="2"/>
            <w:vMerge w:val="restart"/>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构件堆放及标识</w:t>
            </w: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叠合楼板堆放层数是否超高，每层构件间的垫块是否上下对齐（</w:t>
            </w:r>
            <w:r>
              <w:rPr>
                <w:rFonts w:hint="eastAsia" w:ascii="Times New Roman" w:hAnsi="Times New Roman" w:eastAsia="仿宋" w:cs="Times New Roman"/>
                <w:kern w:val="0"/>
                <w:sz w:val="24"/>
                <w:szCs w:val="24"/>
              </w:rPr>
              <w:t>超高或垫块未上下对齐的各扣1分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竖向构件是否采用的立放，采用平放时是否采取防开裂措施（</w:t>
            </w:r>
            <w:r>
              <w:rPr>
                <w:rFonts w:hint="eastAsia" w:ascii="Times New Roman" w:hAnsi="Times New Roman" w:eastAsia="仿宋" w:cs="Times New Roman"/>
                <w:kern w:val="0"/>
                <w:sz w:val="24"/>
                <w:szCs w:val="24"/>
              </w:rPr>
              <w:t>构件平放时，未采取防开裂措施扣1分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构件标识是否放置准确（</w:t>
            </w:r>
            <w:r>
              <w:rPr>
                <w:rFonts w:hint="eastAsia" w:ascii="Times New Roman" w:hAnsi="Times New Roman" w:eastAsia="仿宋" w:cs="Times New Roman"/>
                <w:kern w:val="0"/>
                <w:sz w:val="24"/>
                <w:szCs w:val="24"/>
              </w:rPr>
              <w:t>无标识时，或标识不准确扣2分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344"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16</w:t>
            </w:r>
          </w:p>
        </w:tc>
        <w:tc>
          <w:tcPr>
            <w:tcW w:w="1806" w:type="dxa"/>
            <w:gridSpan w:val="2"/>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构件运输</w:t>
            </w: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构件运输时，是否制定运输方案，构件保护及加固措施是否满足运输需求（</w:t>
            </w:r>
            <w:r>
              <w:rPr>
                <w:rFonts w:hint="eastAsia" w:ascii="Times New Roman" w:hAnsi="Times New Roman" w:eastAsia="仿宋" w:cs="Times New Roman"/>
                <w:kern w:val="0"/>
                <w:sz w:val="24"/>
                <w:szCs w:val="24"/>
              </w:rPr>
              <w:t>无运输方案扣1分，无加固措施的扣1分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10425" w:type="dxa"/>
            <w:gridSpan w:val="9"/>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三、企业场地设施设备情况（满分21分）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344" w:type="dxa"/>
            <w:vMerge w:val="restart"/>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17</w:t>
            </w:r>
          </w:p>
        </w:tc>
        <w:tc>
          <w:tcPr>
            <w:tcW w:w="1806" w:type="dxa"/>
            <w:gridSpan w:val="2"/>
            <w:vMerge w:val="restart"/>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构件生产模具及检验</w:t>
            </w:r>
          </w:p>
        </w:tc>
        <w:tc>
          <w:tcPr>
            <w:tcW w:w="5595" w:type="dxa"/>
            <w:gridSpan w:val="4"/>
            <w:vAlign w:val="center"/>
          </w:tcPr>
          <w:p>
            <w:pPr>
              <w:rPr>
                <w:rFonts w:ascii="Times New Roman" w:hAnsi="Times New Roman" w:eastAsia="仿宋" w:cs="Times New Roman"/>
                <w:kern w:val="0"/>
                <w:sz w:val="24"/>
                <w:szCs w:val="24"/>
              </w:rPr>
            </w:pPr>
            <w:r>
              <w:rPr>
                <w:rFonts w:ascii="Times New Roman" w:hAnsi="Times New Roman" w:eastAsia="仿宋" w:cs="Times New Roman"/>
                <w:kern w:val="0"/>
                <w:sz w:val="24"/>
                <w:szCs w:val="24"/>
              </w:rPr>
              <w:t>是否满足预留孔洞、插筋、预埋件的安装定位要求（</w:t>
            </w:r>
            <w:r>
              <w:rPr>
                <w:rFonts w:hint="eastAsia" w:ascii="Times New Roman" w:hAnsi="Times New Roman" w:eastAsia="仿宋" w:cs="Times New Roman"/>
                <w:kern w:val="0"/>
                <w:sz w:val="24"/>
                <w:szCs w:val="24"/>
              </w:rPr>
              <w:t>采用现场检查的形式，不满足的扣1分</w:t>
            </w:r>
            <w:r>
              <w:rPr>
                <w:rFonts w:ascii="Times New Roman" w:hAnsi="Times New Roman" w:eastAsia="仿宋" w:cs="Times New Roman"/>
                <w:kern w:val="0"/>
                <w:sz w:val="24"/>
                <w:szCs w:val="24"/>
              </w:rPr>
              <w:t>）；</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模具进厂时是否进行尺寸校对并记录（</w:t>
            </w:r>
            <w:r>
              <w:rPr>
                <w:rFonts w:hint="eastAsia" w:ascii="Times New Roman" w:hAnsi="Times New Roman" w:eastAsia="仿宋" w:cs="Times New Roman"/>
                <w:kern w:val="0"/>
                <w:sz w:val="24"/>
                <w:szCs w:val="24"/>
              </w:rPr>
              <w:t>无纸质文本扣1分</w:t>
            </w:r>
            <w:r>
              <w:rPr>
                <w:rFonts w:ascii="Times New Roman" w:hAnsi="Times New Roman" w:eastAsia="仿宋" w:cs="Times New Roman"/>
                <w:kern w:val="0"/>
                <w:sz w:val="24"/>
                <w:szCs w:val="24"/>
              </w:rPr>
              <w:t>）；</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rPr>
                <w:rFonts w:ascii="Times New Roman" w:hAnsi="Times New Roman" w:eastAsia="仿宋" w:cs="Times New Roman"/>
                <w:kern w:val="0"/>
                <w:sz w:val="24"/>
                <w:szCs w:val="24"/>
              </w:rPr>
            </w:pPr>
            <w:r>
              <w:rPr>
                <w:rFonts w:ascii="Times New Roman" w:hAnsi="Times New Roman" w:eastAsia="仿宋" w:cs="Times New Roman"/>
                <w:kern w:val="0"/>
                <w:sz w:val="24"/>
                <w:szCs w:val="24"/>
              </w:rPr>
              <w:t>生产构件时是否对原模具尺寸进行复核（</w:t>
            </w:r>
            <w:r>
              <w:rPr>
                <w:rFonts w:hint="eastAsia" w:ascii="Times New Roman" w:hAnsi="Times New Roman" w:eastAsia="仿宋" w:cs="Times New Roman"/>
                <w:kern w:val="0"/>
                <w:sz w:val="24"/>
                <w:szCs w:val="24"/>
              </w:rPr>
              <w:t>无纸质文本扣1分</w:t>
            </w:r>
            <w:r>
              <w:rPr>
                <w:rFonts w:ascii="Times New Roman" w:hAnsi="Times New Roman" w:eastAsia="仿宋" w:cs="Times New Roman"/>
                <w:kern w:val="0"/>
                <w:sz w:val="24"/>
                <w:szCs w:val="24"/>
              </w:rPr>
              <w:t>）。</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344" w:type="dxa"/>
            <w:vMerge w:val="restart"/>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18</w:t>
            </w:r>
          </w:p>
        </w:tc>
        <w:tc>
          <w:tcPr>
            <w:tcW w:w="1806" w:type="dxa"/>
            <w:gridSpan w:val="2"/>
            <w:vMerge w:val="restart"/>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试验室配置</w:t>
            </w:r>
          </w:p>
        </w:tc>
        <w:tc>
          <w:tcPr>
            <w:tcW w:w="5595" w:type="dxa"/>
            <w:gridSpan w:val="4"/>
            <w:vAlign w:val="center"/>
          </w:tcPr>
          <w:p>
            <w:pPr>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实验场所面积至少具有200平方米以上的固定面积；</w:t>
            </w:r>
          </w:p>
        </w:tc>
        <w:tc>
          <w:tcPr>
            <w:tcW w:w="855" w:type="dxa"/>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5595" w:type="dxa"/>
            <w:gridSpan w:val="4"/>
            <w:vAlign w:val="center"/>
          </w:tcPr>
          <w:p>
            <w:pPr>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具备样品存放室；</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5595" w:type="dxa"/>
            <w:gridSpan w:val="4"/>
            <w:vAlign w:val="center"/>
          </w:tcPr>
          <w:p>
            <w:pPr>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具备水泥检验室；</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5595" w:type="dxa"/>
            <w:gridSpan w:val="4"/>
            <w:vAlign w:val="center"/>
          </w:tcPr>
          <w:p>
            <w:pPr>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具有混凝土成型室；</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5595" w:type="dxa"/>
            <w:gridSpan w:val="4"/>
            <w:vAlign w:val="center"/>
          </w:tcPr>
          <w:p>
            <w:pPr>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具有混凝土标准养护室；</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825"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5595" w:type="dxa"/>
            <w:gridSpan w:val="4"/>
            <w:vAlign w:val="center"/>
          </w:tcPr>
          <w:p>
            <w:pPr>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是否配备混凝土试块标养室；</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宋体" w:cs="Times New Roman"/>
                <w:sz w:val="24"/>
                <w:szCs w:val="24"/>
              </w:rPr>
            </w:pPr>
          </w:p>
        </w:tc>
        <w:tc>
          <w:tcPr>
            <w:tcW w:w="1806" w:type="dxa"/>
            <w:gridSpan w:val="2"/>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5595" w:type="dxa"/>
            <w:gridSpan w:val="4"/>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具备完善的实验检测仪器和设备（具体实验室仪器设备清单另附页，</w:t>
            </w:r>
            <w:r>
              <w:rPr>
                <w:rFonts w:hint="eastAsia" w:ascii="Times New Roman" w:hAnsi="Times New Roman" w:eastAsia="仿宋" w:cs="Times New Roman"/>
                <w:kern w:val="0"/>
                <w:sz w:val="24"/>
                <w:szCs w:val="24"/>
              </w:rPr>
              <w:t>试验室设备无校验的扣3分，设备校验但精度不满足的扣2分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344" w:type="dxa"/>
            <w:vMerge w:val="restart"/>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19</w:t>
            </w:r>
          </w:p>
        </w:tc>
        <w:tc>
          <w:tcPr>
            <w:tcW w:w="1806" w:type="dxa"/>
            <w:gridSpan w:val="2"/>
            <w:vMerge w:val="restart"/>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搅拌楼或料仓管理</w:t>
            </w:r>
          </w:p>
        </w:tc>
        <w:tc>
          <w:tcPr>
            <w:tcW w:w="5595" w:type="dxa"/>
            <w:gridSpan w:val="4"/>
            <w:vAlign w:val="center"/>
          </w:tcPr>
          <w:p>
            <w:pPr>
              <w:rPr>
                <w:rFonts w:ascii="Times New Roman" w:hAnsi="Times New Roman" w:eastAsia="仿宋" w:cs="Times New Roman"/>
                <w:kern w:val="0"/>
                <w:sz w:val="24"/>
                <w:szCs w:val="24"/>
              </w:rPr>
            </w:pPr>
            <w:r>
              <w:rPr>
                <w:rFonts w:ascii="Times New Roman" w:hAnsi="Times New Roman" w:eastAsia="仿宋" w:cs="Times New Roman"/>
                <w:kern w:val="0"/>
                <w:sz w:val="24"/>
                <w:szCs w:val="24"/>
              </w:rPr>
              <w:t>搅拌楼相关设施是否定期标定，运转是否良好（</w:t>
            </w:r>
            <w:r>
              <w:rPr>
                <w:rFonts w:hint="eastAsia" w:ascii="Times New Roman" w:hAnsi="Times New Roman" w:eastAsia="仿宋" w:cs="Times New Roman"/>
                <w:kern w:val="0"/>
                <w:sz w:val="24"/>
                <w:szCs w:val="24"/>
              </w:rPr>
              <w:t>采用现场检查的形式，无标定记录的扣1分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5595" w:type="dxa"/>
            <w:gridSpan w:val="4"/>
            <w:vAlign w:val="center"/>
          </w:tcPr>
          <w:p>
            <w:pPr>
              <w:rPr>
                <w:rFonts w:ascii="Times New Roman" w:hAnsi="Times New Roman" w:eastAsia="仿宋" w:cs="Times New Roman"/>
                <w:kern w:val="0"/>
                <w:sz w:val="24"/>
                <w:szCs w:val="24"/>
              </w:rPr>
            </w:pPr>
            <w:r>
              <w:rPr>
                <w:rFonts w:ascii="Times New Roman" w:hAnsi="Times New Roman" w:eastAsia="仿宋" w:cs="Times New Roman"/>
                <w:kern w:val="0"/>
                <w:sz w:val="24"/>
                <w:szCs w:val="24"/>
              </w:rPr>
              <w:t>材料是否按规格分仓储存，有否混仓现象；</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1806" w:type="dxa"/>
            <w:gridSpan w:val="2"/>
            <w:vAlign w:val="center"/>
          </w:tcPr>
          <w:p>
            <w:pPr>
              <w:adjustRightInd w:val="0"/>
              <w:snapToGrid w:val="0"/>
              <w:rPr>
                <w:rFonts w:ascii="Times New Roman" w:hAnsi="Times New Roman" w:eastAsia="仿宋" w:cs="Times New Roman"/>
                <w:kern w:val="0"/>
                <w:sz w:val="24"/>
                <w:szCs w:val="24"/>
              </w:rPr>
            </w:pPr>
            <w:r>
              <w:rPr>
                <w:rFonts w:ascii="Times New Roman" w:hAnsi="Times New Roman" w:eastAsia="仿宋" w:cs="Times New Roman"/>
                <w:kern w:val="0"/>
                <w:sz w:val="24"/>
                <w:szCs w:val="24"/>
              </w:rPr>
              <w:t>生产设备管理</w:t>
            </w:r>
          </w:p>
        </w:tc>
        <w:tc>
          <w:tcPr>
            <w:tcW w:w="5595" w:type="dxa"/>
            <w:gridSpan w:val="4"/>
            <w:vAlign w:val="center"/>
          </w:tcPr>
          <w:p>
            <w:pPr>
              <w:rPr>
                <w:rFonts w:ascii="Times New Roman" w:hAnsi="Times New Roman" w:eastAsia="仿宋" w:cs="Times New Roman"/>
                <w:kern w:val="0"/>
                <w:sz w:val="24"/>
                <w:szCs w:val="24"/>
              </w:rPr>
            </w:pPr>
            <w:r>
              <w:rPr>
                <w:rFonts w:ascii="Times New Roman" w:hAnsi="Times New Roman" w:eastAsia="仿宋" w:cs="Times New Roman"/>
                <w:kern w:val="0"/>
                <w:sz w:val="24"/>
                <w:szCs w:val="24"/>
              </w:rPr>
              <w:t>生产设备检修和保养是否按照检修计划和保养计划进行（</w:t>
            </w:r>
            <w:r>
              <w:rPr>
                <w:rFonts w:hint="eastAsia" w:ascii="Times New Roman" w:hAnsi="Times New Roman" w:eastAsia="仿宋" w:cs="Times New Roman"/>
                <w:kern w:val="0"/>
                <w:sz w:val="24"/>
                <w:szCs w:val="24"/>
              </w:rPr>
              <w:t>无纸质保养和检修记录的各扣1分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2</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344" w:type="dxa"/>
            <w:vMerge w:val="restart"/>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20</w:t>
            </w:r>
          </w:p>
        </w:tc>
        <w:tc>
          <w:tcPr>
            <w:tcW w:w="1806" w:type="dxa"/>
            <w:gridSpan w:val="2"/>
            <w:vMerge w:val="restart"/>
            <w:vAlign w:val="center"/>
          </w:tcPr>
          <w:p>
            <w:pPr>
              <w:adjustRightInd w:val="0"/>
              <w:snapToGrid w:val="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堆场管理</w:t>
            </w:r>
          </w:p>
        </w:tc>
        <w:tc>
          <w:tcPr>
            <w:tcW w:w="5595" w:type="dxa"/>
            <w:gridSpan w:val="4"/>
            <w:vAlign w:val="center"/>
          </w:tcPr>
          <w:p>
            <w:pPr>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 xml:space="preserve">堆场管理是否完善，构件存放场地是否平整坚实，并设有排水措施； </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344" w:type="dxa"/>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1806" w:type="dxa"/>
            <w:gridSpan w:val="2"/>
            <w:vMerge w:val="continue"/>
            <w:vAlign w:val="center"/>
          </w:tcPr>
          <w:p>
            <w:pPr>
              <w:autoSpaceDE w:val="0"/>
              <w:autoSpaceDN w:val="0"/>
              <w:adjustRightInd w:val="0"/>
              <w:spacing w:line="400" w:lineRule="exact"/>
              <w:jc w:val="left"/>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预制构件是否分类分区存放管理（</w:t>
            </w:r>
            <w:r>
              <w:rPr>
                <w:rFonts w:hint="eastAsia" w:ascii="Times New Roman" w:hAnsi="Times New Roman" w:eastAsia="仿宋" w:cs="Times New Roman"/>
                <w:kern w:val="0"/>
                <w:sz w:val="24"/>
                <w:szCs w:val="24"/>
              </w:rPr>
              <w:t>未分区的扣1分</w:t>
            </w:r>
            <w:r>
              <w:rPr>
                <w:rFonts w:ascii="Times New Roman" w:hAnsi="Times New Roman" w:eastAsia="仿宋" w:cs="Times New Roman"/>
                <w:kern w:val="0"/>
                <w:sz w:val="24"/>
                <w:szCs w:val="24"/>
              </w:rPr>
              <w:t>）。</w:t>
            </w: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ascii="Times New Roman" w:hAnsi="Times New Roman" w:eastAsia="宋体" w:cs="Times New Roman"/>
                <w:szCs w:val="21"/>
              </w:rPr>
              <w:t>1</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344" w:type="dxa"/>
            <w:vAlign w:val="center"/>
          </w:tcPr>
          <w:p>
            <w:pPr>
              <w:adjustRightInd w:val="0"/>
              <w:snapToGrid w:val="0"/>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22</w:t>
            </w:r>
          </w:p>
        </w:tc>
        <w:tc>
          <w:tcPr>
            <w:tcW w:w="1806" w:type="dxa"/>
            <w:gridSpan w:val="2"/>
            <w:vAlign w:val="center"/>
          </w:tcPr>
          <w:p>
            <w:pPr>
              <w:adjustRightInd w:val="0"/>
              <w:snapToGrid w:val="0"/>
              <w:rPr>
                <w:rFonts w:ascii="Times New Roman" w:hAnsi="Times New Roman" w:eastAsia="仿宋" w:cs="Times New Roman"/>
                <w:kern w:val="0"/>
                <w:sz w:val="24"/>
                <w:szCs w:val="24"/>
              </w:rPr>
            </w:pPr>
            <w:r>
              <w:rPr>
                <w:rFonts w:ascii="Times New Roman" w:hAnsi="Times New Roman" w:eastAsia="仿宋" w:cs="Times New Roman"/>
                <w:kern w:val="0"/>
                <w:sz w:val="24"/>
                <w:szCs w:val="24"/>
              </w:rPr>
              <w:t>信息化管理</w:t>
            </w:r>
          </w:p>
        </w:tc>
        <w:tc>
          <w:tcPr>
            <w:tcW w:w="5595" w:type="dxa"/>
            <w:gridSpan w:val="4"/>
            <w:vAlign w:val="center"/>
          </w:tcPr>
          <w:p>
            <w:pPr>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是否采用信息化管理系统辅助工厂生产、质量管理（</w:t>
            </w:r>
            <w:r>
              <w:rPr>
                <w:rFonts w:hint="eastAsia" w:ascii="Times New Roman" w:hAnsi="Times New Roman" w:eastAsia="仿宋" w:cs="Times New Roman"/>
                <w:kern w:val="0"/>
                <w:sz w:val="24"/>
                <w:szCs w:val="24"/>
              </w:rPr>
              <w:t>如采用，无堆场管理部分扣1分，无构件出厂管理扣1分</w:t>
            </w:r>
            <w:r>
              <w:rPr>
                <w:rFonts w:ascii="Times New Roman" w:hAnsi="Times New Roman" w:eastAsia="仿宋" w:cs="Times New Roman"/>
                <w:kern w:val="0"/>
                <w:sz w:val="24"/>
                <w:szCs w:val="24"/>
              </w:rPr>
              <w:t>）。</w:t>
            </w:r>
          </w:p>
        </w:tc>
        <w:tc>
          <w:tcPr>
            <w:tcW w:w="855" w:type="dxa"/>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3</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344"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七、合计</w:t>
            </w:r>
          </w:p>
        </w:tc>
        <w:tc>
          <w:tcPr>
            <w:tcW w:w="1806" w:type="dxa"/>
            <w:gridSpan w:val="2"/>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5595" w:type="dxa"/>
            <w:gridSpan w:val="4"/>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c>
          <w:tcPr>
            <w:tcW w:w="85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80</w:t>
            </w:r>
          </w:p>
        </w:tc>
        <w:tc>
          <w:tcPr>
            <w:tcW w:w="825" w:type="dxa"/>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344"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八、总得分</w:t>
            </w:r>
          </w:p>
        </w:tc>
        <w:tc>
          <w:tcPr>
            <w:tcW w:w="9081" w:type="dxa"/>
            <w:gridSpan w:val="8"/>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344" w:type="dxa"/>
            <w:vAlign w:val="center"/>
          </w:tcPr>
          <w:p>
            <w:pPr>
              <w:autoSpaceDE w:val="0"/>
              <w:autoSpaceDN w:val="0"/>
              <w:adjustRightInd w:val="0"/>
              <w:spacing w:line="400" w:lineRule="exact"/>
              <w:jc w:val="left"/>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评定结果</w:t>
            </w:r>
          </w:p>
        </w:tc>
        <w:tc>
          <w:tcPr>
            <w:tcW w:w="9081" w:type="dxa"/>
            <w:gridSpan w:val="8"/>
            <w:vAlign w:val="center"/>
          </w:tcPr>
          <w:p>
            <w:pPr>
              <w:autoSpaceDE w:val="0"/>
              <w:autoSpaceDN w:val="0"/>
              <w:adjustRightInd w:val="0"/>
              <w:spacing w:line="400" w:lineRule="exact"/>
              <w:jc w:val="center"/>
              <w:rPr>
                <w:rFonts w:ascii="Times New Roman" w:hAnsi="Times New Roman" w:eastAsia="仿宋" w:cs="Times New Roman"/>
                <w:kern w:val="0"/>
                <w:sz w:val="24"/>
                <w:szCs w:val="24"/>
              </w:rPr>
            </w:pPr>
          </w:p>
        </w:tc>
      </w:tr>
    </w:tbl>
    <w:p>
      <w:pPr>
        <w:rPr>
          <w:rFonts w:ascii="Times New Roman" w:hAnsi="Times New Roman" w:eastAsia="宋体" w:cs="Times New Roman"/>
          <w:szCs w:val="24"/>
        </w:rPr>
      </w:pPr>
    </w:p>
    <w:p>
      <w:pPr>
        <w:rPr>
          <w:rFonts w:ascii="Times New Roman" w:hAnsi="Times New Roman" w:eastAsia="宋体" w:cs="Times New Roman"/>
          <w:szCs w:val="24"/>
        </w:rPr>
      </w:pPr>
      <w:r>
        <w:rPr>
          <w:rFonts w:ascii="Times New Roman" w:hAnsi="Times New Roman" w:eastAsia="宋体" w:cs="Times New Roman"/>
          <w:szCs w:val="24"/>
        </w:rPr>
        <w:t>检查组长：                                        检查日期：</w:t>
      </w:r>
    </w:p>
    <w:p>
      <w:pPr>
        <w:spacing w:line="560" w:lineRule="exact"/>
        <w:rPr>
          <w:rFonts w:ascii="Times New Roman" w:hAnsi="Times New Roman" w:eastAsia="宋体" w:cs="Times New Roman"/>
          <w:szCs w:val="40"/>
        </w:rPr>
      </w:pPr>
      <w:r>
        <w:rPr>
          <w:rFonts w:ascii="Times New Roman" w:hAnsi="Times New Roman" w:eastAsia="宋体" w:cs="Times New Roman"/>
          <w:szCs w:val="24"/>
        </w:rPr>
        <w:br w:type="page"/>
      </w:r>
      <w:r>
        <w:rPr>
          <w:rFonts w:ascii="Times New Roman" w:hAnsi="Times New Roman" w:eastAsia="宋体" w:cs="Times New Roman"/>
          <w:szCs w:val="40"/>
        </w:rPr>
        <w:t>检查附表二</w:t>
      </w:r>
    </w:p>
    <w:p>
      <w:pPr>
        <w:spacing w:line="240" w:lineRule="atLeast"/>
        <w:jc w:val="center"/>
        <w:rPr>
          <w:rFonts w:ascii="Times New Roman" w:hAnsi="Times New Roman" w:eastAsia="黑体" w:cs="Times New Roman"/>
          <w:b/>
          <w:sz w:val="32"/>
          <w:szCs w:val="32"/>
        </w:rPr>
      </w:pPr>
      <w:r>
        <w:rPr>
          <w:rFonts w:ascii="Times New Roman" w:hAnsi="Times New Roman" w:eastAsia="黑体" w:cs="Times New Roman"/>
          <w:b/>
          <w:sz w:val="32"/>
          <w:szCs w:val="32"/>
        </w:rPr>
        <w:t>楼板成品实测实量记录表（必检项）</w:t>
      </w:r>
    </w:p>
    <w:tbl>
      <w:tblPr>
        <w:tblStyle w:val="5"/>
        <w:tblpPr w:leftFromText="180" w:rightFromText="180" w:vertAnchor="text" w:horzAnchor="margin" w:tblpXSpec="center" w:tblpY="127"/>
        <w:tblOverlap w:val="never"/>
        <w:tblW w:w="103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4"/>
        <w:gridCol w:w="1059"/>
        <w:gridCol w:w="1681"/>
        <w:gridCol w:w="1859"/>
        <w:gridCol w:w="1040"/>
        <w:gridCol w:w="967"/>
        <w:gridCol w:w="1413"/>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3334" w:type="dxa"/>
            <w:gridSpan w:val="3"/>
            <w:tcBorders>
              <w:top w:val="single" w:color="auto" w:sz="4" w:space="0"/>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3866" w:type="dxa"/>
            <w:gridSpan w:val="3"/>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检测依据</w:t>
            </w:r>
          </w:p>
        </w:tc>
        <w:tc>
          <w:tcPr>
            <w:tcW w:w="3144" w:type="dxa"/>
            <w:gridSpan w:val="2"/>
            <w:tcBorders>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构件编号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3334" w:type="dxa"/>
            <w:gridSpan w:val="3"/>
            <w:tcBorders>
              <w:left w:val="single" w:color="auto" w:sz="4" w:space="0"/>
              <w:right w:val="single" w:color="auto" w:sz="4" w:space="0"/>
            </w:tcBorders>
          </w:tcPr>
          <w:p>
            <w:pPr>
              <w:spacing w:line="240" w:lineRule="atLeast"/>
              <w:jc w:val="center"/>
              <w:rPr>
                <w:rFonts w:ascii="Times New Roman" w:hAnsi="Times New Roman" w:eastAsia="宋体" w:cs="Times New Roman"/>
                <w:sz w:val="18"/>
                <w:szCs w:val="18"/>
              </w:rPr>
            </w:pPr>
          </w:p>
        </w:tc>
        <w:tc>
          <w:tcPr>
            <w:tcW w:w="3866" w:type="dxa"/>
            <w:gridSpan w:val="3"/>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color w:val="000000"/>
                <w:sz w:val="18"/>
                <w:szCs w:val="18"/>
              </w:rPr>
              <w:t xml:space="preserve">GB/T 51231-2016、 </w:t>
            </w:r>
            <w:r>
              <w:rPr>
                <w:rFonts w:ascii="Times New Roman" w:hAnsi="Times New Roman" w:eastAsia="宋体" w:cs="Times New Roman"/>
                <w:color w:val="000000"/>
                <w:sz w:val="18"/>
                <w:szCs w:val="18"/>
              </w:rPr>
              <w:t>GB/T 51231-2016</w:t>
            </w:r>
          </w:p>
        </w:tc>
        <w:tc>
          <w:tcPr>
            <w:tcW w:w="3144" w:type="dxa"/>
            <w:gridSpan w:val="2"/>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653" w:type="dxa"/>
            <w:gridSpan w:val="2"/>
            <w:tcBorders>
              <w:lef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构件信息</w:t>
            </w:r>
          </w:p>
        </w:tc>
        <w:tc>
          <w:tcPr>
            <w:tcW w:w="1681"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长（mm）</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宽（mm）</w:t>
            </w:r>
          </w:p>
        </w:tc>
        <w:tc>
          <w:tcPr>
            <w:tcW w:w="2007" w:type="dxa"/>
            <w:gridSpan w:val="2"/>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厚（mm）</w:t>
            </w:r>
          </w:p>
        </w:tc>
        <w:tc>
          <w:tcPr>
            <w:tcW w:w="3144" w:type="dxa"/>
            <w:gridSpan w:val="2"/>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生产日期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restart"/>
            <w:tcBorders>
              <w:lef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成品检验</w:t>
            </w:r>
          </w:p>
        </w:tc>
        <w:tc>
          <w:tcPr>
            <w:tcW w:w="10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681"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允许偏差(mm)</w:t>
            </w:r>
          </w:p>
        </w:tc>
        <w:tc>
          <w:tcPr>
            <w:tcW w:w="1040" w:type="dxa"/>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实测数据</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是否合格</w:t>
            </w:r>
          </w:p>
        </w:tc>
        <w:tc>
          <w:tcPr>
            <w:tcW w:w="1413" w:type="dxa"/>
            <w:tcBorders>
              <w:top w:val="single" w:color="auto" w:sz="4" w:space="0"/>
              <w:bottom w:val="single" w:color="auto" w:sz="4" w:space="0"/>
              <w:right w:val="single" w:color="auto" w:sz="4" w:space="0"/>
            </w:tcBorders>
            <w:vAlign w:val="center"/>
          </w:tcPr>
          <w:p>
            <w:pPr>
              <w:spacing w:line="240" w:lineRule="atLeast"/>
              <w:ind w:firstLine="90" w:firstLineChars="50"/>
              <w:jc w:val="center"/>
              <w:rPr>
                <w:rFonts w:ascii="Times New Roman" w:hAnsi="Times New Roman" w:eastAsia="宋体" w:cs="Times New Roman"/>
                <w:sz w:val="18"/>
                <w:szCs w:val="18"/>
              </w:rPr>
            </w:pPr>
            <w:r>
              <w:rPr>
                <w:rFonts w:ascii="Times New Roman" w:hAnsi="Times New Roman" w:eastAsia="宋体" w:cs="Times New Roman"/>
                <w:sz w:val="18"/>
                <w:szCs w:val="18"/>
              </w:rPr>
              <w:t>检验人</w:t>
            </w:r>
          </w:p>
        </w:tc>
        <w:tc>
          <w:tcPr>
            <w:tcW w:w="1731" w:type="dxa"/>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continue"/>
            <w:tcBorders>
              <w:lef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059" w:type="dxa"/>
            <w:vMerge w:val="restart"/>
            <w:tcBorders>
              <w:top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规格尺寸</w:t>
            </w:r>
          </w:p>
        </w:tc>
        <w:tc>
          <w:tcPr>
            <w:tcW w:w="1681"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长度</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40" w:type="dxa"/>
            <w:tcBorders>
              <w:top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67" w:type="dxa"/>
            <w:tcBorders>
              <w:top w:val="single" w:color="auto" w:sz="4" w:space="0"/>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13" w:type="dxa"/>
            <w:vMerge w:val="restart"/>
            <w:tcBorders>
              <w:top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31" w:type="dxa"/>
            <w:vMerge w:val="restart"/>
            <w:tcBorders>
              <w:top w:val="single" w:color="auto" w:sz="4" w:space="0"/>
              <w:right w:val="single" w:color="auto" w:sz="4" w:space="0"/>
            </w:tcBorders>
            <w:vAlign w:val="center"/>
          </w:tcPr>
          <w:p>
            <w:pPr>
              <w:spacing w:line="240" w:lineRule="atLeast"/>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规格尺寸部分每项为1分，其余部分每项0.5分，共计8.5分。抽检构件若无表中做检查项时给予对应分值。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59" w:type="dxa"/>
            <w:vMerge w:val="continue"/>
            <w:vAlign w:val="center"/>
          </w:tcPr>
          <w:p>
            <w:pPr>
              <w:spacing w:line="240" w:lineRule="atLeast"/>
              <w:jc w:val="center"/>
              <w:rPr>
                <w:rFonts w:ascii="Times New Roman" w:hAnsi="Times New Roman" w:eastAsia="宋体" w:cs="Times New Roman"/>
                <w:sz w:val="18"/>
                <w:szCs w:val="18"/>
              </w:rPr>
            </w:pPr>
          </w:p>
        </w:tc>
        <w:tc>
          <w:tcPr>
            <w:tcW w:w="1681"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宽度</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4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67"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13"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3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59" w:type="dxa"/>
            <w:vMerge w:val="continue"/>
            <w:vAlign w:val="center"/>
          </w:tcPr>
          <w:p>
            <w:pPr>
              <w:spacing w:line="240" w:lineRule="atLeast"/>
              <w:jc w:val="center"/>
              <w:rPr>
                <w:rFonts w:ascii="Times New Roman" w:hAnsi="Times New Roman" w:eastAsia="宋体" w:cs="Times New Roman"/>
                <w:sz w:val="18"/>
                <w:szCs w:val="18"/>
              </w:rPr>
            </w:pPr>
          </w:p>
        </w:tc>
        <w:tc>
          <w:tcPr>
            <w:tcW w:w="1681"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厚度</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4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67"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13"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3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59" w:type="dxa"/>
            <w:vMerge w:val="continue"/>
            <w:vAlign w:val="center"/>
          </w:tcPr>
          <w:p>
            <w:pPr>
              <w:spacing w:line="240" w:lineRule="atLeast"/>
              <w:jc w:val="center"/>
              <w:rPr>
                <w:rFonts w:ascii="Times New Roman" w:hAnsi="Times New Roman" w:eastAsia="宋体" w:cs="Times New Roman"/>
                <w:sz w:val="18"/>
                <w:szCs w:val="18"/>
              </w:rPr>
            </w:pPr>
          </w:p>
        </w:tc>
        <w:tc>
          <w:tcPr>
            <w:tcW w:w="1681"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对角线</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04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67"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13"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3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59" w:type="dxa"/>
            <w:vMerge w:val="continue"/>
            <w:vAlign w:val="center"/>
          </w:tcPr>
          <w:p>
            <w:pPr>
              <w:spacing w:line="240" w:lineRule="atLeast"/>
              <w:jc w:val="center"/>
              <w:rPr>
                <w:rFonts w:ascii="Times New Roman" w:hAnsi="Times New Roman" w:eastAsia="宋体" w:cs="Times New Roman"/>
                <w:sz w:val="18"/>
                <w:szCs w:val="18"/>
              </w:rPr>
            </w:pPr>
          </w:p>
        </w:tc>
        <w:tc>
          <w:tcPr>
            <w:tcW w:w="1681"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表面平整度</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04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67"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13"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3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59" w:type="dxa"/>
            <w:vMerge w:val="restart"/>
            <w:tcBorders>
              <w:top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预埋件</w:t>
            </w:r>
          </w:p>
        </w:tc>
        <w:tc>
          <w:tcPr>
            <w:tcW w:w="1681"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线盒</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04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67"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13"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3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59" w:type="dxa"/>
            <w:vMerge w:val="continue"/>
            <w:vAlign w:val="center"/>
          </w:tcPr>
          <w:p>
            <w:pPr>
              <w:spacing w:line="240" w:lineRule="atLeast"/>
              <w:jc w:val="center"/>
              <w:rPr>
                <w:rFonts w:ascii="Times New Roman" w:hAnsi="Times New Roman" w:eastAsia="宋体" w:cs="Times New Roman"/>
                <w:sz w:val="18"/>
                <w:szCs w:val="18"/>
              </w:rPr>
            </w:pPr>
          </w:p>
        </w:tc>
        <w:tc>
          <w:tcPr>
            <w:tcW w:w="1681"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预埋套管</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04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67"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13"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3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59" w:type="dxa"/>
            <w:vMerge w:val="continue"/>
            <w:vAlign w:val="center"/>
          </w:tcPr>
          <w:p>
            <w:pPr>
              <w:spacing w:line="240" w:lineRule="atLeast"/>
              <w:jc w:val="center"/>
              <w:rPr>
                <w:rFonts w:ascii="Times New Roman" w:hAnsi="Times New Roman" w:eastAsia="宋体" w:cs="Times New Roman"/>
                <w:sz w:val="18"/>
                <w:szCs w:val="18"/>
              </w:rPr>
            </w:pPr>
          </w:p>
        </w:tc>
        <w:tc>
          <w:tcPr>
            <w:tcW w:w="1681" w:type="dxa"/>
            <w:tcBorders>
              <w:top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预埋螺栓</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04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67"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13"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3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59" w:type="dxa"/>
            <w:vMerge w:val="restart"/>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预留孔</w:t>
            </w:r>
          </w:p>
        </w:tc>
        <w:tc>
          <w:tcPr>
            <w:tcW w:w="1681" w:type="dxa"/>
            <w:tcBorders>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孔尺寸</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4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67"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13"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3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59" w:type="dxa"/>
            <w:vMerge w:val="continue"/>
            <w:vAlign w:val="center"/>
          </w:tcPr>
          <w:p>
            <w:pPr>
              <w:spacing w:line="240" w:lineRule="atLeast"/>
              <w:jc w:val="center"/>
              <w:rPr>
                <w:rFonts w:ascii="Times New Roman" w:hAnsi="Times New Roman" w:eastAsia="宋体" w:cs="Times New Roman"/>
                <w:sz w:val="18"/>
                <w:szCs w:val="18"/>
              </w:rPr>
            </w:pPr>
          </w:p>
        </w:tc>
        <w:tc>
          <w:tcPr>
            <w:tcW w:w="1681"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中心线位置</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4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67"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13"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3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59" w:type="dxa"/>
            <w:vMerge w:val="restart"/>
            <w:tcBorders>
              <w:top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预留洞</w:t>
            </w:r>
          </w:p>
        </w:tc>
        <w:tc>
          <w:tcPr>
            <w:tcW w:w="1681"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洞口尺寸</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4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67"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13"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3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594" w:type="dxa"/>
            <w:vMerge w:val="continue"/>
            <w:tcBorders>
              <w:left w:val="single" w:color="auto" w:sz="4" w:space="0"/>
              <w:bottom w:val="single" w:color="auto" w:sz="4" w:space="0"/>
            </w:tcBorders>
          </w:tcPr>
          <w:p>
            <w:pPr>
              <w:spacing w:line="240" w:lineRule="atLeast"/>
              <w:rPr>
                <w:rFonts w:ascii="Times New Roman" w:hAnsi="Times New Roman" w:eastAsia="宋体" w:cs="Times New Roman"/>
                <w:sz w:val="18"/>
                <w:szCs w:val="18"/>
              </w:rPr>
            </w:pPr>
          </w:p>
        </w:tc>
        <w:tc>
          <w:tcPr>
            <w:tcW w:w="1059" w:type="dxa"/>
            <w:vMerge w:val="continue"/>
            <w:tcBorders>
              <w:bottom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681"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中心线位置</w:t>
            </w:r>
          </w:p>
        </w:tc>
        <w:tc>
          <w:tcPr>
            <w:tcW w:w="1859"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40" w:type="dxa"/>
            <w:tcBorders>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67" w:type="dxa"/>
            <w:tcBorders>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13" w:type="dxa"/>
            <w:vMerge w:val="continue"/>
            <w:tcBorders>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31" w:type="dxa"/>
            <w:vMerge w:val="continue"/>
            <w:tcBorders>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1653" w:type="dxa"/>
            <w:gridSpan w:val="2"/>
            <w:tcBorders>
              <w:left w:val="single" w:color="auto" w:sz="4" w:space="0"/>
              <w:bottom w:val="single" w:color="auto" w:sz="4" w:space="0"/>
            </w:tcBorders>
            <w:vAlign w:val="center"/>
          </w:tcPr>
          <w:p>
            <w:pPr>
              <w:spacing w:line="240" w:lineRule="atLeast"/>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评定意见</w:t>
            </w:r>
          </w:p>
        </w:tc>
        <w:tc>
          <w:tcPr>
            <w:tcW w:w="8691" w:type="dxa"/>
            <w:gridSpan w:val="6"/>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b/>
                <w:bCs/>
                <w:sz w:val="18"/>
                <w:szCs w:val="18"/>
              </w:rPr>
            </w:pPr>
          </w:p>
        </w:tc>
      </w:tr>
    </w:tbl>
    <w:p>
      <w:pPr>
        <w:rPr>
          <w:rFonts w:ascii="Times New Roman" w:hAnsi="Times New Roman" w:eastAsia="宋体" w:cs="Times New Roman"/>
          <w:szCs w:val="24"/>
        </w:rPr>
      </w:pPr>
    </w:p>
    <w:p>
      <w:pPr>
        <w:rPr>
          <w:rFonts w:ascii="Times New Roman" w:hAnsi="Times New Roman" w:eastAsia="宋体" w:cs="Times New Roman"/>
          <w:szCs w:val="24"/>
        </w:rPr>
      </w:pPr>
      <w:r>
        <w:rPr>
          <w:rFonts w:ascii="Times New Roman" w:hAnsi="Times New Roman" w:eastAsia="宋体" w:cs="Times New Roman"/>
          <w:szCs w:val="24"/>
        </w:rPr>
        <w:t>检查组长：                                        检查日期：</w:t>
      </w:r>
    </w:p>
    <w:p>
      <w:pPr>
        <w:rPr>
          <w:rFonts w:ascii="Times New Roman" w:hAnsi="Times New Roman" w:eastAsia="宋体" w:cs="Times New Roman"/>
          <w:bCs/>
          <w:sz w:val="24"/>
          <w:szCs w:val="21"/>
        </w:rPr>
      </w:pPr>
    </w:p>
    <w:p>
      <w:pPr>
        <w:rPr>
          <w:rFonts w:ascii="Times New Roman" w:hAnsi="Times New Roman" w:eastAsia="宋体" w:cs="Times New Roman"/>
          <w:sz w:val="24"/>
        </w:rPr>
      </w:pPr>
    </w:p>
    <w:p>
      <w:pPr>
        <w:rPr>
          <w:rFonts w:ascii="Times New Roman" w:hAnsi="Times New Roman" w:eastAsia="宋体" w:cs="Times New Roman"/>
          <w:sz w:val="24"/>
        </w:rPr>
      </w:pPr>
      <w:r>
        <w:rPr>
          <w:rFonts w:hint="eastAsia" w:ascii="Times New Roman" w:hAnsi="Times New Roman" w:eastAsia="宋体" w:cs="Times New Roman"/>
          <w:sz w:val="24"/>
        </w:rPr>
        <w:t>注：1、合格（√），不合格（×），不检项用“/”注明；</w:t>
      </w:r>
    </w:p>
    <w:p>
      <w:pPr>
        <w:ind w:firstLine="480"/>
        <w:rPr>
          <w:rFonts w:ascii="Times New Roman" w:hAnsi="Times New Roman" w:eastAsia="宋体" w:cs="Times New Roman"/>
          <w:sz w:val="24"/>
        </w:rPr>
      </w:pPr>
      <w:r>
        <w:rPr>
          <w:rFonts w:hint="eastAsia" w:ascii="Times New Roman" w:hAnsi="Times New Roman" w:eastAsia="宋体" w:cs="Times New Roman"/>
          <w:sz w:val="24"/>
        </w:rPr>
        <w:t>2、实测实量叠合楼板为必检项，实心墙板及异型构件为抽检项，根据测量结果进行评分。</w:t>
      </w:r>
    </w:p>
    <w:p>
      <w:pPr>
        <w:ind w:firstLine="480"/>
        <w:rPr>
          <w:rFonts w:ascii="Times New Roman" w:hAnsi="Times New Roman" w:eastAsia="宋体" w:cs="Times New Roman"/>
          <w:sz w:val="24"/>
        </w:rPr>
      </w:pPr>
    </w:p>
    <w:p>
      <w:pPr>
        <w:tabs>
          <w:tab w:val="left" w:pos="1888"/>
          <w:tab w:val="center" w:pos="5294"/>
        </w:tabs>
        <w:spacing w:line="240" w:lineRule="atLeast"/>
        <w:jc w:val="left"/>
        <w:rPr>
          <w:rFonts w:ascii="Times New Roman" w:hAnsi="Times New Roman" w:eastAsia="宋体" w:cs="Times New Roman"/>
          <w:szCs w:val="32"/>
        </w:rPr>
      </w:pPr>
      <w:r>
        <w:rPr>
          <w:rFonts w:ascii="Times New Roman" w:hAnsi="Times New Roman" w:eastAsia="宋体" w:cs="Times New Roman"/>
          <w:szCs w:val="32"/>
        </w:rPr>
        <w:t>检查附表三</w:t>
      </w:r>
    </w:p>
    <w:p>
      <w:pPr>
        <w:tabs>
          <w:tab w:val="left" w:pos="1888"/>
          <w:tab w:val="center" w:pos="5294"/>
        </w:tabs>
        <w:spacing w:line="240" w:lineRule="atLeast"/>
        <w:jc w:val="center"/>
        <w:rPr>
          <w:rFonts w:ascii="Times New Roman" w:hAnsi="Times New Roman" w:eastAsia="黑体" w:cs="Times New Roman"/>
          <w:b/>
          <w:sz w:val="32"/>
          <w:szCs w:val="32"/>
        </w:rPr>
      </w:pPr>
      <w:r>
        <w:rPr>
          <w:rFonts w:ascii="Times New Roman" w:hAnsi="Times New Roman" w:eastAsia="黑体" w:cs="Times New Roman"/>
          <w:b/>
          <w:sz w:val="32"/>
          <w:szCs w:val="32"/>
        </w:rPr>
        <w:t>预制实心墙板成品实测实量记录表（抽检项）</w:t>
      </w:r>
    </w:p>
    <w:tbl>
      <w:tblPr>
        <w:tblStyle w:val="5"/>
        <w:tblpPr w:leftFromText="180" w:rightFromText="180" w:vertAnchor="text" w:horzAnchor="margin" w:tblpXSpec="center" w:tblpY="91"/>
        <w:tblOverlap w:val="never"/>
        <w:tblW w:w="104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0"/>
        <w:gridCol w:w="1065"/>
        <w:gridCol w:w="810"/>
        <w:gridCol w:w="885"/>
        <w:gridCol w:w="1875"/>
        <w:gridCol w:w="1050"/>
        <w:gridCol w:w="975"/>
        <w:gridCol w:w="1425"/>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3360" w:type="dxa"/>
            <w:gridSpan w:val="4"/>
            <w:tcBorders>
              <w:top w:val="single" w:color="auto" w:sz="4" w:space="0"/>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3900" w:type="dxa"/>
            <w:gridSpan w:val="3"/>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检测依据</w:t>
            </w:r>
          </w:p>
        </w:tc>
        <w:tc>
          <w:tcPr>
            <w:tcW w:w="3166" w:type="dxa"/>
            <w:gridSpan w:val="2"/>
            <w:tcBorders>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构件编号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3360" w:type="dxa"/>
            <w:gridSpan w:val="4"/>
            <w:tcBorders>
              <w:left w:val="single" w:color="auto" w:sz="4" w:space="0"/>
              <w:right w:val="single" w:color="auto" w:sz="4" w:space="0"/>
            </w:tcBorders>
          </w:tcPr>
          <w:p>
            <w:pPr>
              <w:spacing w:line="240" w:lineRule="atLeast"/>
              <w:jc w:val="center"/>
              <w:rPr>
                <w:rFonts w:ascii="Times New Roman" w:hAnsi="Times New Roman" w:eastAsia="宋体" w:cs="Times New Roman"/>
                <w:sz w:val="18"/>
                <w:szCs w:val="18"/>
              </w:rPr>
            </w:pPr>
          </w:p>
        </w:tc>
        <w:tc>
          <w:tcPr>
            <w:tcW w:w="3900" w:type="dxa"/>
            <w:gridSpan w:val="3"/>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color w:val="000000"/>
                <w:sz w:val="18"/>
                <w:szCs w:val="18"/>
              </w:rPr>
              <w:t xml:space="preserve">GB/T 51231-2016、 </w:t>
            </w:r>
            <w:r>
              <w:rPr>
                <w:rFonts w:ascii="Times New Roman" w:hAnsi="Times New Roman" w:eastAsia="宋体" w:cs="Times New Roman"/>
                <w:color w:val="000000"/>
                <w:sz w:val="18"/>
                <w:szCs w:val="18"/>
              </w:rPr>
              <w:t>GB/T 51231-2016</w:t>
            </w:r>
          </w:p>
        </w:tc>
        <w:tc>
          <w:tcPr>
            <w:tcW w:w="3166" w:type="dxa"/>
            <w:gridSpan w:val="2"/>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665" w:type="dxa"/>
            <w:gridSpan w:val="2"/>
            <w:vMerge w:val="restart"/>
            <w:tcBorders>
              <w:lef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构件信息</w:t>
            </w: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墙板长（mm）</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墙板宽（mm）</w:t>
            </w:r>
          </w:p>
        </w:tc>
        <w:tc>
          <w:tcPr>
            <w:tcW w:w="2025" w:type="dxa"/>
            <w:gridSpan w:val="2"/>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墙板厚（mm）</w:t>
            </w:r>
          </w:p>
        </w:tc>
        <w:tc>
          <w:tcPr>
            <w:tcW w:w="3166" w:type="dxa"/>
            <w:gridSpan w:val="2"/>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生产日期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665" w:type="dxa"/>
            <w:gridSpan w:val="2"/>
            <w:vMerge w:val="continue"/>
            <w:tcBorders>
              <w:lef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2025" w:type="dxa"/>
            <w:gridSpan w:val="2"/>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3166" w:type="dxa"/>
            <w:gridSpan w:val="2"/>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restart"/>
            <w:tcBorders>
              <w:lef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成品检测</w:t>
            </w:r>
          </w:p>
        </w:tc>
        <w:tc>
          <w:tcPr>
            <w:tcW w:w="106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允许偏差(mm)</w:t>
            </w:r>
          </w:p>
        </w:tc>
        <w:tc>
          <w:tcPr>
            <w:tcW w:w="1050" w:type="dxa"/>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实测数据</w:t>
            </w:r>
          </w:p>
        </w:tc>
        <w:tc>
          <w:tcPr>
            <w:tcW w:w="97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是否合格</w:t>
            </w:r>
          </w:p>
        </w:tc>
        <w:tc>
          <w:tcPr>
            <w:tcW w:w="1425" w:type="dxa"/>
            <w:tcBorders>
              <w:top w:val="single" w:color="auto" w:sz="4" w:space="0"/>
              <w:bottom w:val="single" w:color="auto" w:sz="4" w:space="0"/>
              <w:right w:val="single" w:color="auto" w:sz="4" w:space="0"/>
            </w:tcBorders>
            <w:vAlign w:val="center"/>
          </w:tcPr>
          <w:p>
            <w:pPr>
              <w:spacing w:line="240" w:lineRule="atLeast"/>
              <w:ind w:firstLine="90" w:firstLineChars="50"/>
              <w:jc w:val="center"/>
              <w:rPr>
                <w:rFonts w:ascii="Times New Roman" w:hAnsi="Times New Roman" w:eastAsia="宋体" w:cs="Times New Roman"/>
                <w:sz w:val="18"/>
                <w:szCs w:val="18"/>
              </w:rPr>
            </w:pPr>
            <w:r>
              <w:rPr>
                <w:rFonts w:ascii="Times New Roman" w:hAnsi="Times New Roman" w:eastAsia="宋体" w:cs="Times New Roman"/>
                <w:sz w:val="18"/>
                <w:szCs w:val="18"/>
              </w:rPr>
              <w:t>检验人</w:t>
            </w:r>
          </w:p>
        </w:tc>
        <w:tc>
          <w:tcPr>
            <w:tcW w:w="1741" w:type="dxa"/>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065" w:type="dxa"/>
            <w:vMerge w:val="restart"/>
            <w:tcBorders>
              <w:top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规格尺寸</w:t>
            </w:r>
          </w:p>
          <w:p>
            <w:pPr>
              <w:spacing w:line="240" w:lineRule="atLeast"/>
              <w:jc w:val="center"/>
              <w:rPr>
                <w:rFonts w:ascii="Times New Roman" w:hAnsi="Times New Roman" w:eastAsia="宋体" w:cs="Times New Roman"/>
                <w:sz w:val="18"/>
                <w:szCs w:val="18"/>
              </w:rPr>
            </w:pP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长度</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050" w:type="dxa"/>
            <w:tcBorders>
              <w:top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top w:val="single" w:color="auto" w:sz="4" w:space="0"/>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restart"/>
            <w:tcBorders>
              <w:top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restart"/>
            <w:tcBorders>
              <w:top w:val="single" w:color="auto" w:sz="4" w:space="0"/>
              <w:right w:val="single" w:color="auto" w:sz="4" w:space="0"/>
            </w:tcBorders>
            <w:vAlign w:val="center"/>
          </w:tcPr>
          <w:p>
            <w:pPr>
              <w:spacing w:line="240" w:lineRule="atLeast"/>
              <w:jc w:val="left"/>
              <w:rPr>
                <w:rFonts w:ascii="Times New Roman" w:hAnsi="Times New Roman" w:eastAsia="宋体" w:cs="Times New Roman"/>
                <w:sz w:val="18"/>
                <w:szCs w:val="18"/>
              </w:rPr>
            </w:pPr>
            <w:r>
              <w:rPr>
                <w:rFonts w:hint="eastAsia" w:ascii="Times New Roman" w:hAnsi="Times New Roman" w:eastAsia="宋体" w:cs="Times New Roman"/>
                <w:sz w:val="18"/>
                <w:szCs w:val="18"/>
              </w:rPr>
              <w:t>规格尺寸部分每项为1分，其余部分每项为0.5分，共计11.5分。抽检构件若无表中做检查项时给予对应分值。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宽度</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厚度</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对角线差</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810" w:type="dxa"/>
            <w:vMerge w:val="restart"/>
            <w:tcBorders>
              <w:top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表面平整度</w:t>
            </w:r>
          </w:p>
          <w:p>
            <w:pPr>
              <w:spacing w:line="240" w:lineRule="atLeast"/>
              <w:jc w:val="center"/>
              <w:rPr>
                <w:rFonts w:ascii="Times New Roman" w:hAnsi="Times New Roman" w:eastAsia="宋体" w:cs="Times New Roman"/>
                <w:sz w:val="18"/>
                <w:szCs w:val="18"/>
              </w:rPr>
            </w:pPr>
          </w:p>
        </w:tc>
        <w:tc>
          <w:tcPr>
            <w:tcW w:w="885" w:type="dxa"/>
            <w:tcBorders>
              <w:top w:val="single" w:color="auto" w:sz="4" w:space="0"/>
              <w:left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内表面</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tcBorders>
              <w:bottom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810" w:type="dxa"/>
            <w:vMerge w:val="continue"/>
            <w:tcBorders>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885" w:type="dxa"/>
            <w:tcBorders>
              <w:top w:val="single" w:color="auto" w:sz="4" w:space="0"/>
              <w:left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外表面</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restart"/>
            <w:tcBorders>
              <w:top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预埋钢板</w:t>
            </w: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中心线位置</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tcBorders>
              <w:bottom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695" w:type="dxa"/>
            <w:gridSpan w:val="2"/>
            <w:tcBorders>
              <w:top w:val="single" w:color="auto" w:sz="4" w:space="0"/>
              <w:bottom w:val="single" w:color="auto" w:sz="4" w:space="0"/>
            </w:tcBorders>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平面高差</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预留插筋</w:t>
            </w: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外露长度</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restart"/>
            <w:tcBorders>
              <w:top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灌浆套筒及连接钢筋</w:t>
            </w: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套筒中心线位置</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钢筋中心线位置</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tcBorders>
              <w:bottom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钢筋外露长度</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restart"/>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预留洞</w:t>
            </w: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洞口尺寸</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695" w:type="dxa"/>
            <w:gridSpan w:val="2"/>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中心线位置</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1665" w:type="dxa"/>
            <w:gridSpan w:val="2"/>
            <w:tcBorders>
              <w:top w:val="single" w:color="000000" w:sz="4" w:space="0"/>
              <w:left w:val="single" w:color="auto" w:sz="4" w:space="0"/>
              <w:bottom w:val="single" w:color="auto" w:sz="4" w:space="0"/>
              <w:right w:val="single" w:color="000000" w:sz="4" w:space="0"/>
            </w:tcBorders>
            <w:vAlign w:val="center"/>
          </w:tcPr>
          <w:p>
            <w:pPr>
              <w:spacing w:line="240" w:lineRule="atLeast"/>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评定意见</w:t>
            </w:r>
          </w:p>
        </w:tc>
        <w:tc>
          <w:tcPr>
            <w:tcW w:w="8761" w:type="dxa"/>
            <w:gridSpan w:val="7"/>
            <w:tcBorders>
              <w:top w:val="single" w:color="auto" w:sz="4" w:space="0"/>
            </w:tcBorders>
            <w:vAlign w:val="center"/>
          </w:tcPr>
          <w:p>
            <w:pPr>
              <w:spacing w:line="240" w:lineRule="atLeast"/>
              <w:jc w:val="center"/>
              <w:rPr>
                <w:rFonts w:ascii="Times New Roman" w:hAnsi="Times New Roman" w:eastAsia="宋体" w:cs="Times New Roman"/>
                <w:b/>
                <w:bCs/>
                <w:sz w:val="18"/>
                <w:szCs w:val="18"/>
              </w:rPr>
            </w:pPr>
          </w:p>
        </w:tc>
      </w:tr>
    </w:tbl>
    <w:p>
      <w:pPr>
        <w:rPr>
          <w:rFonts w:ascii="Times New Roman" w:hAnsi="Times New Roman" w:eastAsia="宋体" w:cs="Times New Roman"/>
          <w:szCs w:val="24"/>
        </w:rPr>
      </w:pPr>
      <w:r>
        <w:rPr>
          <w:rFonts w:ascii="Times New Roman" w:hAnsi="Times New Roman" w:eastAsia="宋体" w:cs="Times New Roman"/>
          <w:szCs w:val="24"/>
        </w:rPr>
        <w:t>检查组长：                                        检查日期：</w:t>
      </w:r>
    </w:p>
    <w:p>
      <w:pPr>
        <w:rPr>
          <w:rFonts w:ascii="Times New Roman" w:hAnsi="Times New Roman" w:eastAsia="宋体" w:cs="Times New Roman"/>
          <w:bCs/>
          <w:sz w:val="24"/>
          <w:szCs w:val="21"/>
        </w:rPr>
      </w:pPr>
      <w:r>
        <w:rPr>
          <w:rFonts w:hint="eastAsia" w:ascii="Times New Roman" w:hAnsi="Times New Roman" w:eastAsia="宋体" w:cs="Times New Roman"/>
          <w:bCs/>
          <w:sz w:val="24"/>
          <w:szCs w:val="21"/>
        </w:rPr>
        <w:t>注：1、合格（√），不合格（×），不检项用“/”注明；</w:t>
      </w:r>
    </w:p>
    <w:p>
      <w:pPr>
        <w:ind w:firstLine="480"/>
        <w:rPr>
          <w:rFonts w:ascii="Times New Roman" w:hAnsi="Times New Roman" w:eastAsia="宋体" w:cs="Times New Roman"/>
          <w:bCs/>
          <w:sz w:val="24"/>
          <w:szCs w:val="21"/>
        </w:rPr>
      </w:pPr>
      <w:r>
        <w:rPr>
          <w:rFonts w:hint="eastAsia" w:ascii="Times New Roman" w:hAnsi="Times New Roman" w:eastAsia="宋体" w:cs="Times New Roman"/>
          <w:bCs/>
          <w:sz w:val="24"/>
          <w:szCs w:val="21"/>
        </w:rPr>
        <w:t>2、实测实量叠合楼板为必检项，实心墙板及异型构件为抽检项，根据测量结果进行评分</w:t>
      </w:r>
    </w:p>
    <w:p>
      <w:pPr>
        <w:ind w:firstLine="480"/>
        <w:rPr>
          <w:rFonts w:ascii="Times New Roman" w:hAnsi="Times New Roman" w:eastAsia="宋体" w:cs="Times New Roman"/>
        </w:rPr>
      </w:pPr>
      <w:r>
        <w:rPr>
          <w:rFonts w:ascii="Times New Roman" w:hAnsi="Times New Roman" w:eastAsia="宋体" w:cs="Times New Roman"/>
        </w:rPr>
        <w:t>检查附表四</w:t>
      </w:r>
    </w:p>
    <w:p>
      <w:pPr>
        <w:spacing w:line="240" w:lineRule="atLeast"/>
        <w:jc w:val="center"/>
        <w:rPr>
          <w:rFonts w:ascii="Times New Roman" w:hAnsi="Times New Roman" w:eastAsia="黑体" w:cs="Times New Roman"/>
          <w:b/>
          <w:sz w:val="32"/>
          <w:szCs w:val="32"/>
        </w:rPr>
      </w:pPr>
      <w:r>
        <w:rPr>
          <w:rFonts w:ascii="Times New Roman" w:hAnsi="Times New Roman" w:eastAsia="黑体" w:cs="Times New Roman"/>
          <w:b/>
          <w:sz w:val="32"/>
          <w:szCs w:val="32"/>
        </w:rPr>
        <w:t>异型构件成品检查记录表（抽检项）</w:t>
      </w:r>
    </w:p>
    <w:tbl>
      <w:tblPr>
        <w:tblStyle w:val="5"/>
        <w:tblpPr w:leftFromText="180" w:rightFromText="180" w:vertAnchor="text" w:horzAnchor="margin" w:tblpXSpec="center" w:tblpY="58"/>
        <w:tblOverlap w:val="never"/>
        <w:tblW w:w="104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0"/>
        <w:gridCol w:w="1065"/>
        <w:gridCol w:w="1695"/>
        <w:gridCol w:w="1875"/>
        <w:gridCol w:w="1050"/>
        <w:gridCol w:w="975"/>
        <w:gridCol w:w="1425"/>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3360" w:type="dxa"/>
            <w:gridSpan w:val="3"/>
            <w:tcBorders>
              <w:top w:val="single" w:color="auto" w:sz="4" w:space="0"/>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3900" w:type="dxa"/>
            <w:gridSpan w:val="3"/>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检测依据</w:t>
            </w:r>
          </w:p>
        </w:tc>
        <w:tc>
          <w:tcPr>
            <w:tcW w:w="3166" w:type="dxa"/>
            <w:gridSpan w:val="2"/>
            <w:tcBorders>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构件编号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3360" w:type="dxa"/>
            <w:gridSpan w:val="3"/>
            <w:tcBorders>
              <w:left w:val="single" w:color="auto" w:sz="4" w:space="0"/>
              <w:right w:val="single" w:color="auto" w:sz="4" w:space="0"/>
            </w:tcBorders>
          </w:tcPr>
          <w:p>
            <w:pPr>
              <w:spacing w:line="240" w:lineRule="atLeast"/>
              <w:jc w:val="center"/>
              <w:rPr>
                <w:rFonts w:ascii="Times New Roman" w:hAnsi="Times New Roman" w:eastAsia="宋体" w:cs="Times New Roman"/>
                <w:sz w:val="18"/>
                <w:szCs w:val="18"/>
              </w:rPr>
            </w:pPr>
          </w:p>
        </w:tc>
        <w:tc>
          <w:tcPr>
            <w:tcW w:w="3900" w:type="dxa"/>
            <w:gridSpan w:val="3"/>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color w:val="000000"/>
                <w:sz w:val="18"/>
                <w:szCs w:val="18"/>
              </w:rPr>
              <w:t>GB/T 51231-2016、</w:t>
            </w:r>
            <w:r>
              <w:rPr>
                <w:rFonts w:ascii="Times New Roman" w:hAnsi="Times New Roman" w:eastAsia="宋体" w:cs="Times New Roman"/>
                <w:color w:val="000000"/>
                <w:sz w:val="18"/>
                <w:szCs w:val="18"/>
              </w:rPr>
              <w:t>GB/T 51231-2016</w:t>
            </w:r>
          </w:p>
        </w:tc>
        <w:tc>
          <w:tcPr>
            <w:tcW w:w="3166" w:type="dxa"/>
            <w:gridSpan w:val="2"/>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665" w:type="dxa"/>
            <w:gridSpan w:val="2"/>
            <w:vMerge w:val="restart"/>
            <w:tcBorders>
              <w:lef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构件信息</w:t>
            </w: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长（mm）</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宽（mm）</w:t>
            </w:r>
          </w:p>
        </w:tc>
        <w:tc>
          <w:tcPr>
            <w:tcW w:w="2025" w:type="dxa"/>
            <w:gridSpan w:val="2"/>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厚（mm）</w:t>
            </w:r>
          </w:p>
        </w:tc>
        <w:tc>
          <w:tcPr>
            <w:tcW w:w="3166" w:type="dxa"/>
            <w:gridSpan w:val="2"/>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生产日期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665" w:type="dxa"/>
            <w:gridSpan w:val="2"/>
            <w:vMerge w:val="continue"/>
            <w:tcBorders>
              <w:lef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2025" w:type="dxa"/>
            <w:gridSpan w:val="2"/>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3166" w:type="dxa"/>
            <w:gridSpan w:val="2"/>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restart"/>
            <w:tcBorders>
              <w:lef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成品检验</w:t>
            </w:r>
          </w:p>
        </w:tc>
        <w:tc>
          <w:tcPr>
            <w:tcW w:w="106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允许偏差(mm)</w:t>
            </w:r>
          </w:p>
        </w:tc>
        <w:tc>
          <w:tcPr>
            <w:tcW w:w="1050" w:type="dxa"/>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实测数据</w:t>
            </w:r>
          </w:p>
        </w:tc>
        <w:tc>
          <w:tcPr>
            <w:tcW w:w="97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是否合格</w:t>
            </w:r>
          </w:p>
        </w:tc>
        <w:tc>
          <w:tcPr>
            <w:tcW w:w="1425" w:type="dxa"/>
            <w:tcBorders>
              <w:top w:val="single" w:color="auto" w:sz="4" w:space="0"/>
              <w:bottom w:val="single" w:color="auto" w:sz="4" w:space="0"/>
              <w:right w:val="single" w:color="auto" w:sz="4" w:space="0"/>
            </w:tcBorders>
            <w:vAlign w:val="center"/>
          </w:tcPr>
          <w:p>
            <w:pPr>
              <w:spacing w:line="240" w:lineRule="atLeast"/>
              <w:ind w:firstLine="90" w:firstLineChars="50"/>
              <w:jc w:val="center"/>
              <w:rPr>
                <w:rFonts w:ascii="Times New Roman" w:hAnsi="Times New Roman" w:eastAsia="宋体" w:cs="Times New Roman"/>
                <w:sz w:val="18"/>
                <w:szCs w:val="18"/>
              </w:rPr>
            </w:pPr>
            <w:r>
              <w:rPr>
                <w:rFonts w:ascii="Times New Roman" w:hAnsi="Times New Roman" w:eastAsia="宋体" w:cs="Times New Roman"/>
                <w:sz w:val="18"/>
                <w:szCs w:val="18"/>
              </w:rPr>
              <w:t>检验人</w:t>
            </w:r>
          </w:p>
        </w:tc>
        <w:tc>
          <w:tcPr>
            <w:tcW w:w="1741" w:type="dxa"/>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7" w:hRule="exact"/>
        </w:trPr>
        <w:tc>
          <w:tcPr>
            <w:tcW w:w="600" w:type="dxa"/>
            <w:vMerge w:val="continue"/>
            <w:tcBorders>
              <w:lef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065" w:type="dxa"/>
            <w:vMerge w:val="restart"/>
            <w:tcBorders>
              <w:top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规格尺寸</w:t>
            </w: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长度</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top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top w:val="single" w:color="auto" w:sz="4" w:space="0"/>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restart"/>
            <w:tcBorders>
              <w:top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restart"/>
            <w:tcBorders>
              <w:top w:val="single" w:color="auto" w:sz="4" w:space="0"/>
              <w:right w:val="single" w:color="auto" w:sz="4" w:space="0"/>
            </w:tcBorders>
            <w:vAlign w:val="center"/>
          </w:tcPr>
          <w:p>
            <w:pPr>
              <w:spacing w:line="240" w:lineRule="atLeast"/>
              <w:jc w:val="left"/>
              <w:rPr>
                <w:rFonts w:ascii="Times New Roman" w:hAnsi="Times New Roman" w:eastAsia="宋体" w:cs="Times New Roman"/>
                <w:sz w:val="18"/>
                <w:szCs w:val="18"/>
              </w:rPr>
            </w:pPr>
            <w:r>
              <w:rPr>
                <w:rFonts w:ascii="Times New Roman" w:hAnsi="Times New Roman" w:eastAsia="宋体" w:cs="Times New Roman"/>
                <w:sz w:val="18"/>
                <w:szCs w:val="18"/>
              </w:rPr>
              <w:t>规格尺寸部分每项为1.5分，预埋螺栓为1分，其余部分每项为0.5分，共计11.5分。抽检构件若无表中做检查项时给予对应分值。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宽度</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厚度</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对角线</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表面平整度</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restart"/>
            <w:tcBorders>
              <w:top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预埋件</w:t>
            </w: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线盒</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预埋套管</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1695" w:type="dxa"/>
            <w:tcBorders>
              <w:top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预埋螺栓</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restart"/>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预留孔</w:t>
            </w:r>
          </w:p>
        </w:tc>
        <w:tc>
          <w:tcPr>
            <w:tcW w:w="1695" w:type="dxa"/>
            <w:tcBorders>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孔尺寸</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中心线位置</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restart"/>
            <w:tcBorders>
              <w:top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预埋钢板</w:t>
            </w: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中心线位置</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600" w:type="dxa"/>
            <w:vMerge w:val="continue"/>
            <w:tcBorders>
              <w:left w:val="single" w:color="auto" w:sz="4" w:space="0"/>
            </w:tcBorders>
          </w:tcPr>
          <w:p>
            <w:pPr>
              <w:spacing w:line="240" w:lineRule="atLeast"/>
              <w:rPr>
                <w:rFonts w:ascii="Times New Roman" w:hAnsi="Times New Roman" w:eastAsia="宋体" w:cs="Times New Roman"/>
                <w:sz w:val="18"/>
                <w:szCs w:val="18"/>
              </w:rPr>
            </w:pPr>
          </w:p>
        </w:tc>
        <w:tc>
          <w:tcPr>
            <w:tcW w:w="1065" w:type="dxa"/>
            <w:vMerge w:val="continue"/>
            <w:vAlign w:val="center"/>
          </w:tcPr>
          <w:p>
            <w:pPr>
              <w:spacing w:line="240" w:lineRule="atLeast"/>
              <w:jc w:val="center"/>
              <w:rPr>
                <w:rFonts w:ascii="Times New Roman" w:hAnsi="Times New Roman" w:eastAsia="宋体" w:cs="Times New Roman"/>
                <w:sz w:val="18"/>
                <w:szCs w:val="18"/>
              </w:rPr>
            </w:pPr>
          </w:p>
        </w:tc>
        <w:tc>
          <w:tcPr>
            <w:tcW w:w="169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平面高差</w:t>
            </w:r>
          </w:p>
        </w:tc>
        <w:tc>
          <w:tcPr>
            <w:tcW w:w="1875" w:type="dxa"/>
            <w:tcBorders>
              <w:top w:val="single" w:color="auto" w:sz="4" w:space="0"/>
              <w:bottom w:val="single" w:color="auto" w:sz="4" w:space="0"/>
            </w:tcBorders>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1050" w:type="dxa"/>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975" w:type="dxa"/>
            <w:tcBorders>
              <w:left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425"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c>
          <w:tcPr>
            <w:tcW w:w="1741" w:type="dxa"/>
            <w:vMerge w:val="continue"/>
            <w:tcBorders>
              <w:right w:val="single" w:color="auto" w:sz="4" w:space="0"/>
            </w:tcBorders>
            <w:vAlign w:val="center"/>
          </w:tcPr>
          <w:p>
            <w:pPr>
              <w:spacing w:line="240" w:lineRule="atLeast"/>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94" w:hRule="exact"/>
        </w:trPr>
        <w:tc>
          <w:tcPr>
            <w:tcW w:w="1665" w:type="dxa"/>
            <w:gridSpan w:val="2"/>
            <w:tcBorders>
              <w:left w:val="single" w:color="auto" w:sz="4" w:space="0"/>
              <w:bottom w:val="single" w:color="auto" w:sz="4" w:space="0"/>
            </w:tcBorders>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评审意见</w:t>
            </w:r>
          </w:p>
        </w:tc>
        <w:tc>
          <w:tcPr>
            <w:tcW w:w="8761" w:type="dxa"/>
            <w:gridSpan w:val="6"/>
            <w:tcBorders>
              <w:top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宋体" w:cs="Times New Roman"/>
                <w:sz w:val="18"/>
                <w:szCs w:val="18"/>
              </w:rPr>
            </w:pPr>
          </w:p>
        </w:tc>
      </w:tr>
    </w:tbl>
    <w:p>
      <w:pPr>
        <w:rPr>
          <w:rFonts w:ascii="Times New Roman" w:hAnsi="Times New Roman" w:eastAsia="宋体" w:cs="Times New Roman"/>
          <w:szCs w:val="24"/>
        </w:rPr>
      </w:pPr>
    </w:p>
    <w:p>
      <w:pPr>
        <w:rPr>
          <w:rFonts w:ascii="Times New Roman" w:hAnsi="Times New Roman" w:eastAsia="宋体" w:cs="Times New Roman"/>
          <w:szCs w:val="24"/>
        </w:rPr>
      </w:pPr>
      <w:r>
        <w:rPr>
          <w:rFonts w:ascii="Times New Roman" w:hAnsi="Times New Roman" w:eastAsia="宋体" w:cs="Times New Roman"/>
          <w:szCs w:val="24"/>
        </w:rPr>
        <w:t>检查组长：                                        检查日期：</w:t>
      </w:r>
    </w:p>
    <w:p>
      <w:pPr>
        <w:rPr>
          <w:rFonts w:ascii="Times New Roman" w:hAnsi="Times New Roman" w:eastAsia="宋体" w:cs="Times New Roman"/>
          <w:bCs/>
          <w:sz w:val="24"/>
          <w:szCs w:val="21"/>
        </w:rPr>
      </w:pPr>
    </w:p>
    <w:p>
      <w:pPr>
        <w:jc w:val="left"/>
        <w:rPr>
          <w:rFonts w:ascii="Times New Roman" w:hAnsi="Times New Roman" w:eastAsia="宋体" w:cs="Times New Roman"/>
          <w:bCs/>
          <w:sz w:val="24"/>
          <w:szCs w:val="21"/>
        </w:rPr>
      </w:pPr>
      <w:r>
        <w:rPr>
          <w:rFonts w:hint="eastAsia" w:ascii="Times New Roman" w:hAnsi="Times New Roman" w:eastAsia="宋体" w:cs="Times New Roman"/>
          <w:bCs/>
          <w:sz w:val="24"/>
          <w:szCs w:val="21"/>
        </w:rPr>
        <w:t>注：1、合格（√），不合格（×），不检项用“/”注明；</w:t>
      </w:r>
    </w:p>
    <w:p>
      <w:pPr>
        <w:jc w:val="left"/>
        <w:rPr>
          <w:rFonts w:ascii="Times New Roman" w:hAnsi="Times New Roman" w:eastAsia="宋体" w:cs="Times New Roman"/>
          <w:szCs w:val="24"/>
        </w:rPr>
      </w:pPr>
      <w:r>
        <w:rPr>
          <w:rFonts w:hint="eastAsia" w:ascii="Times New Roman" w:hAnsi="Times New Roman" w:eastAsia="宋体" w:cs="Times New Roman"/>
          <w:bCs/>
          <w:sz w:val="24"/>
          <w:szCs w:val="21"/>
        </w:rPr>
        <w:t xml:space="preserve">    2、实测实量叠合楼板为必检项，实心墙板及异型构件为抽检项，根据测量结果进行评分。</w:t>
      </w:r>
    </w:p>
    <w:p>
      <w:pPr>
        <w:spacing w:line="360" w:lineRule="auto"/>
        <w:jc w:val="center"/>
        <w:rPr>
          <w:rFonts w:ascii="Times New Roman" w:hAnsi="Times New Roman" w:eastAsia="仿宋_GB2312" w:cs="Times New Roman"/>
          <w:w w:val="95"/>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0000000000000000000"/>
    <w:charset w:val="86"/>
    <w:family w:val="auto"/>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F0"/>
    <w:rsid w:val="00002864"/>
    <w:rsid w:val="0009693F"/>
    <w:rsid w:val="000F3229"/>
    <w:rsid w:val="001A00EC"/>
    <w:rsid w:val="001C7EFA"/>
    <w:rsid w:val="002A47A6"/>
    <w:rsid w:val="00305D4D"/>
    <w:rsid w:val="003140B4"/>
    <w:rsid w:val="003550EE"/>
    <w:rsid w:val="0046729C"/>
    <w:rsid w:val="00476C98"/>
    <w:rsid w:val="004B25C3"/>
    <w:rsid w:val="004C7E97"/>
    <w:rsid w:val="0056032F"/>
    <w:rsid w:val="005A456C"/>
    <w:rsid w:val="005B4E1A"/>
    <w:rsid w:val="005D532B"/>
    <w:rsid w:val="00667523"/>
    <w:rsid w:val="0070067E"/>
    <w:rsid w:val="00701336"/>
    <w:rsid w:val="007276D9"/>
    <w:rsid w:val="00772759"/>
    <w:rsid w:val="007842D5"/>
    <w:rsid w:val="007B3421"/>
    <w:rsid w:val="0081086C"/>
    <w:rsid w:val="008F3E8F"/>
    <w:rsid w:val="00A5759D"/>
    <w:rsid w:val="00BA6A46"/>
    <w:rsid w:val="00C664F0"/>
    <w:rsid w:val="00D04ED3"/>
    <w:rsid w:val="00D2712D"/>
    <w:rsid w:val="00DB469E"/>
    <w:rsid w:val="00DF2321"/>
    <w:rsid w:val="00E36CA2"/>
    <w:rsid w:val="00E65BEC"/>
    <w:rsid w:val="00EF2F50"/>
    <w:rsid w:val="00F70332"/>
    <w:rsid w:val="48CD6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1220</Words>
  <Characters>6957</Characters>
  <Lines>57</Lines>
  <Paragraphs>16</Paragraphs>
  <TotalTime>300</TotalTime>
  <ScaleCrop>false</ScaleCrop>
  <LinksUpToDate>false</LinksUpToDate>
  <CharactersWithSpaces>8161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2019-01-24T08:10:00Z</dcterms:created>
  <dc:creator>hyliang</dc:creator>
  <cp:lastModifiedBy>小小瑜爸</cp:lastModifiedBy>
  <cp:lastPrinted>2019-04-15T12:15:00Z</cp:lastPrinted>
  <dcterms:modified xsi:type="dcterms:W3CDTF">2019-04-16T00:50:27Z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